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2C9E" w14:textId="77777777" w:rsidR="00C00DEE" w:rsidRDefault="00000000">
      <w:pPr>
        <w:jc w:val="center"/>
        <w:rPr>
          <w:rFonts w:ascii="方正大标宋简体" w:eastAsia="方正大标宋简体"/>
          <w:sz w:val="40"/>
          <w:szCs w:val="44"/>
        </w:rPr>
      </w:pPr>
      <w:r>
        <w:rPr>
          <w:rFonts w:ascii="方正大标宋简体" w:eastAsia="方正大标宋简体" w:hint="eastAsia"/>
          <w:sz w:val="40"/>
          <w:szCs w:val="44"/>
        </w:rPr>
        <w:t>东南大学社会实践基地申报与建设工作办法</w:t>
      </w:r>
    </w:p>
    <w:p w14:paraId="7C884E09" w14:textId="77777777" w:rsidR="00C00DEE" w:rsidRDefault="00C00DEE">
      <w:pPr>
        <w:spacing w:line="560" w:lineRule="exact"/>
        <w:rPr>
          <w:rFonts w:ascii="仿宋_GB2312" w:eastAsia="仿宋_GB2312" w:hAnsi="Times New Roman" w:cs="Times New Roman"/>
          <w:sz w:val="32"/>
          <w:szCs w:val="32"/>
        </w:rPr>
      </w:pPr>
    </w:p>
    <w:p w14:paraId="1426A8A8" w14:textId="77777777" w:rsidR="00C00DEE" w:rsidRDefault="00000000">
      <w:pPr>
        <w:autoSpaceDE w:val="0"/>
        <w:autoSpaceDN w:val="0"/>
        <w:adjustRightInd w:val="0"/>
        <w:spacing w:line="560" w:lineRule="exact"/>
        <w:ind w:firstLineChars="200" w:firstLine="640"/>
        <w:rPr>
          <w:rFonts w:ascii="仿宋_GB2312" w:eastAsia="仿宋_GB2312" w:hAnsi="Century" w:cs="Century"/>
          <w:sz w:val="32"/>
          <w:szCs w:val="32"/>
        </w:rPr>
      </w:pPr>
      <w:r>
        <w:rPr>
          <w:rFonts w:ascii="仿宋_GB2312" w:eastAsia="仿宋_GB2312" w:hAnsi="Times New Roman" w:cs="Times New Roman" w:hint="eastAsia"/>
          <w:sz w:val="32"/>
          <w:szCs w:val="32"/>
        </w:rPr>
        <w:t>为深入学习贯彻落实习近平新时代中国特色社会主义思想，聚焦主责主业，紧紧围绕立德树人的根本任务，着力推动“三全育人”工作开展，提升“行知计划”的育人实效，</w:t>
      </w:r>
      <w:r>
        <w:rPr>
          <w:rFonts w:ascii="仿宋_GB2312" w:eastAsia="仿宋_GB2312" w:hAnsi="Times New Roman" w:cs="Times New Roman"/>
          <w:sz w:val="32"/>
          <w:szCs w:val="32"/>
        </w:rPr>
        <w:t>完善具有东大特色的实践育人体系，拓展实践育人平台，创新实践育人形式，丰富实践育人成果，</w:t>
      </w:r>
      <w:r>
        <w:rPr>
          <w:rFonts w:ascii="仿宋_GB2312" w:eastAsia="仿宋_GB2312" w:hAnsi="Times New Roman" w:cs="Times New Roman" w:hint="eastAsia"/>
          <w:sz w:val="32"/>
          <w:szCs w:val="32"/>
        </w:rPr>
        <w:t>进一步推进实践育人工作的提档升级。</w:t>
      </w:r>
      <w:r>
        <w:rPr>
          <w:rFonts w:ascii="仿宋_GB2312" w:eastAsia="仿宋_GB2312" w:hint="eastAsia"/>
          <w:sz w:val="32"/>
          <w:szCs w:val="32"/>
        </w:rPr>
        <w:t>经校团委研究决定，在全校各级团委中大力持续开展社会实践基地的申报与建设，各校区团委、学院团委可结合学科发展平台、校友资源等，围绕已有品牌和未来规划，申报社会实践基地，</w:t>
      </w:r>
      <w:r>
        <w:rPr>
          <w:rFonts w:ascii="仿宋_GB2312" w:eastAsia="仿宋_GB2312" w:hAnsi="Century" w:cs="Century" w:hint="eastAsia"/>
          <w:sz w:val="32"/>
          <w:szCs w:val="32"/>
        </w:rPr>
        <w:t>具体申报办法如下：</w:t>
      </w:r>
    </w:p>
    <w:p w14:paraId="2A20FDF0" w14:textId="77777777" w:rsidR="00C00DEE" w:rsidRDefault="00C00DEE">
      <w:pPr>
        <w:autoSpaceDE w:val="0"/>
        <w:autoSpaceDN w:val="0"/>
        <w:adjustRightInd w:val="0"/>
        <w:spacing w:line="560" w:lineRule="exact"/>
        <w:ind w:firstLineChars="200" w:firstLine="640"/>
        <w:rPr>
          <w:sz w:val="32"/>
          <w:szCs w:val="32"/>
        </w:rPr>
      </w:pPr>
    </w:p>
    <w:p w14:paraId="4EBAAFE9" w14:textId="77777777" w:rsidR="00C00DEE" w:rsidRDefault="00000000">
      <w:pPr>
        <w:pStyle w:val="ab"/>
        <w:numPr>
          <w:ilvl w:val="0"/>
          <w:numId w:val="1"/>
        </w:numPr>
        <w:autoSpaceDE w:val="0"/>
        <w:autoSpaceDN w:val="0"/>
        <w:adjustRightInd w:val="0"/>
        <w:spacing w:line="560" w:lineRule="exact"/>
        <w:ind w:firstLineChars="0"/>
        <w:rPr>
          <w:rFonts w:ascii="黑体" w:eastAsia="黑体" w:hAnsi="黑体" w:cs="Century"/>
          <w:sz w:val="32"/>
          <w:szCs w:val="32"/>
        </w:rPr>
      </w:pPr>
      <w:r>
        <w:rPr>
          <w:rFonts w:ascii="黑体" w:eastAsia="黑体" w:hAnsi="黑体" w:cs="Century" w:hint="eastAsia"/>
          <w:sz w:val="32"/>
          <w:szCs w:val="32"/>
        </w:rPr>
        <w:t>基地申报类别</w:t>
      </w:r>
    </w:p>
    <w:p w14:paraId="6AFB61AC" w14:textId="77777777" w:rsidR="00C00DEE" w:rsidRDefault="00000000">
      <w:pPr>
        <w:spacing w:line="560" w:lineRule="exact"/>
        <w:ind w:firstLineChars="200" w:firstLine="643"/>
        <w:rPr>
          <w:rFonts w:ascii="仿宋_GB2312" w:eastAsia="仿宋_GB2312"/>
          <w:sz w:val="32"/>
          <w:szCs w:val="32"/>
        </w:rPr>
      </w:pPr>
      <w:r>
        <w:rPr>
          <w:rFonts w:ascii="楷体_GB2312" w:eastAsia="楷体_GB2312" w:hint="eastAsia"/>
          <w:b/>
          <w:sz w:val="32"/>
          <w:szCs w:val="32"/>
        </w:rPr>
        <w:t>1.思政教育主导型。</w:t>
      </w:r>
      <w:r>
        <w:rPr>
          <w:rFonts w:ascii="仿宋_GB2312" w:eastAsia="仿宋_GB2312" w:hint="eastAsia"/>
          <w:sz w:val="32"/>
          <w:szCs w:val="32"/>
        </w:rPr>
        <w:t>为引导广大团员青年坚定理想信念，铭记峥嵘历史，弘扬优良传统，传承红色基因，树立“四个意识”，坚定“四个自信”，做到“两个维护”，积极建功新时代。鼓励各单位在红色革命老区、初心之路沿线建立社会实践基地，带领广大团员青年体味艰苦奋斗的峥嵘岁月，了解往昔的革命传统和历史经验，接受思想洗礼、学习革命精神，让党的事业和精神薪火相传。带领广大团员青年开展创新创业实践，结合学科特长与时代背景，利用创新创业项目、学科技能实践项目服务于红色老区振兴。组织团员青年学子重走初心之路，调研当地社会发展，把握时代脉搏，探索社会经济文化的发展规律，提炼推动社会发展进步的宝贵经验。</w:t>
      </w:r>
    </w:p>
    <w:p w14:paraId="48DEF021" w14:textId="77777777" w:rsidR="00C00DEE" w:rsidRDefault="00000000">
      <w:pPr>
        <w:spacing w:line="560" w:lineRule="exact"/>
        <w:ind w:firstLineChars="200" w:firstLine="643"/>
        <w:rPr>
          <w:rFonts w:ascii="仿宋_GB2312" w:eastAsia="仿宋_GB2312"/>
          <w:sz w:val="32"/>
          <w:szCs w:val="32"/>
        </w:rPr>
      </w:pPr>
      <w:r>
        <w:rPr>
          <w:rFonts w:ascii="楷体_GB2312" w:eastAsia="楷体_GB2312"/>
          <w:b/>
          <w:sz w:val="32"/>
          <w:szCs w:val="32"/>
        </w:rPr>
        <w:lastRenderedPageBreak/>
        <w:t>2</w:t>
      </w:r>
      <w:r>
        <w:rPr>
          <w:rFonts w:ascii="楷体_GB2312" w:eastAsia="楷体_GB2312" w:hint="eastAsia"/>
          <w:b/>
          <w:sz w:val="32"/>
          <w:szCs w:val="32"/>
        </w:rPr>
        <w:t>.行业企业主导型。</w:t>
      </w:r>
      <w:r>
        <w:rPr>
          <w:rFonts w:ascii="仿宋_GB2312" w:eastAsia="仿宋_GB2312" w:hint="eastAsia"/>
          <w:sz w:val="32"/>
          <w:szCs w:val="32"/>
        </w:rPr>
        <w:t>改革开放四十多年的历程浓墨重彩，卓越的东大力量也令人瞩目。无论是在科研一线、经济前沿还是大国工程中，东大都涌现出了一批卓越人才、领军人才。鼓励各单位在相关专业重点岗位、科研一线、改革开放一线等地建立社会实践基地，组织团员青年围绕与“如何成为领军人才”的主题，感受改革开放以来的经济腾飞，深刻领悟中国特色社会主义建设的伟大成就；引导团员青年坚定投身国家重大战略的信念与崇高的理想信念，发掘发扬“止于至善”的东大精神与改革创新的时代精神。</w:t>
      </w:r>
    </w:p>
    <w:p w14:paraId="2BAF0A84" w14:textId="77777777" w:rsidR="00C00DEE" w:rsidRDefault="00000000">
      <w:pPr>
        <w:spacing w:line="560" w:lineRule="exact"/>
        <w:ind w:firstLineChars="200" w:firstLine="643"/>
        <w:rPr>
          <w:rFonts w:ascii="Times New Roman" w:eastAsia="仿宋_GB2312" w:hAnsi="Times New Roman"/>
          <w:color w:val="000000"/>
          <w:sz w:val="32"/>
          <w:szCs w:val="32"/>
        </w:rPr>
      </w:pPr>
      <w:r>
        <w:rPr>
          <w:rFonts w:ascii="楷体_GB2312" w:eastAsia="楷体_GB2312"/>
          <w:b/>
          <w:sz w:val="32"/>
          <w:szCs w:val="32"/>
        </w:rPr>
        <w:t>3</w:t>
      </w:r>
      <w:r>
        <w:rPr>
          <w:rFonts w:ascii="楷体_GB2312" w:eastAsia="楷体_GB2312" w:hint="eastAsia"/>
          <w:b/>
          <w:sz w:val="32"/>
          <w:szCs w:val="32"/>
        </w:rPr>
        <w:t>.乡村振兴主导型。</w:t>
      </w:r>
      <w:r>
        <w:rPr>
          <w:rFonts w:ascii="仿宋_GB2312" w:eastAsia="仿宋_GB2312" w:hint="eastAsia"/>
          <w:sz w:val="32"/>
          <w:szCs w:val="32"/>
        </w:rPr>
        <w:t>全面建设社会主义现代化国家，实现中华民族伟大复兴，最艰巨最繁重的任务依然在农村，最广泛最深厚的基础依然在农村。</w:t>
      </w:r>
      <w:r>
        <w:rPr>
          <w:rStyle w:val="15"/>
          <w:rFonts w:hAnsi="Times New Roman" w:hint="default"/>
        </w:rPr>
        <w:t>鼓励团员青年投身农业农村发展，从预防返贫方案、</w:t>
      </w:r>
      <w:r>
        <w:rPr>
          <w:rFonts w:ascii="仿宋_GB2312" w:eastAsia="仿宋_GB2312" w:hAnsi="Times New Roman"/>
          <w:sz w:val="32"/>
          <w:szCs w:val="32"/>
        </w:rPr>
        <w:t>农业与粮食生产、乡村建设、乡村善治、文化兴盛等角度开展调研，汇总成果，</w:t>
      </w:r>
      <w:r>
        <w:rPr>
          <w:rStyle w:val="15"/>
          <w:rFonts w:hAnsi="Times New Roman" w:hint="default"/>
        </w:rPr>
        <w:t>将东大青年学子的知识、想法、技术和项目资源辐射到更广大的地区，为乡村振兴战略实施提供青年人才支撑。通过促进人居环境改善、倡导文明乡风、深耕农村电商、实施乡村人文环境提升工程、建设新时代文明实践中心等做好学业就业创业帮扶、志智双扶，巩固脱贫攻坚成果，助力乡村振兴。</w:t>
      </w:r>
    </w:p>
    <w:p w14:paraId="75332C56" w14:textId="77777777" w:rsidR="00C00DEE" w:rsidRDefault="00000000">
      <w:pPr>
        <w:spacing w:line="560" w:lineRule="exact"/>
        <w:ind w:firstLineChars="200" w:firstLine="643"/>
        <w:rPr>
          <w:rFonts w:ascii="仿宋_GB2312" w:eastAsia="仿宋_GB2312"/>
          <w:sz w:val="32"/>
          <w:szCs w:val="32"/>
        </w:rPr>
      </w:pPr>
      <w:r>
        <w:rPr>
          <w:rFonts w:ascii="楷体_GB2312" w:eastAsia="楷体_GB2312"/>
          <w:b/>
          <w:sz w:val="32"/>
          <w:szCs w:val="32"/>
        </w:rPr>
        <w:t>4</w:t>
      </w:r>
      <w:r>
        <w:rPr>
          <w:rFonts w:ascii="楷体_GB2312" w:eastAsia="楷体_GB2312" w:hint="eastAsia"/>
          <w:b/>
          <w:sz w:val="32"/>
          <w:szCs w:val="32"/>
        </w:rPr>
        <w:t>.基层社区主导型。</w:t>
      </w:r>
      <w:r>
        <w:rPr>
          <w:rFonts w:ascii="仿宋_GB2312" w:eastAsia="仿宋_GB2312" w:hint="eastAsia"/>
          <w:sz w:val="32"/>
          <w:szCs w:val="32"/>
        </w:rPr>
        <w:t>基层社区对社会实践的开展更为有利，可以提供可持续性、多样性的实践平台。鼓励各单位在市、区、县等各级团委的支持下，建立基层社区主导型的社会实践基地，以基层社区为牵头单位，利用社区</w:t>
      </w:r>
      <w:r>
        <w:rPr>
          <w:rFonts w:ascii="仿宋_GB2312" w:eastAsia="仿宋_GB2312"/>
          <w:sz w:val="32"/>
          <w:szCs w:val="32"/>
        </w:rPr>
        <w:t>建设规划、环境保护、旅游开发、种植技术开发、公益事业活动、关爱</w:t>
      </w:r>
      <w:r>
        <w:rPr>
          <w:rFonts w:ascii="仿宋_GB2312" w:eastAsia="仿宋_GB2312"/>
          <w:sz w:val="32"/>
          <w:szCs w:val="32"/>
        </w:rPr>
        <w:lastRenderedPageBreak/>
        <w:t>留守儿童和空巢老人等载体和平台，为</w:t>
      </w:r>
      <w:r>
        <w:rPr>
          <w:rFonts w:ascii="仿宋_GB2312" w:eastAsia="仿宋_GB2312" w:hint="eastAsia"/>
          <w:sz w:val="32"/>
          <w:szCs w:val="32"/>
        </w:rPr>
        <w:t>团员青年</w:t>
      </w:r>
      <w:r>
        <w:rPr>
          <w:rFonts w:ascii="仿宋_GB2312" w:eastAsia="仿宋_GB2312"/>
          <w:sz w:val="32"/>
          <w:szCs w:val="32"/>
        </w:rPr>
        <w:t>提供实习见习、挂职锻炼、社会调查、生产劳动、公益活动、志愿服务等实习岗位和服务项目。</w:t>
      </w:r>
    </w:p>
    <w:p w14:paraId="4738DCE6" w14:textId="77777777" w:rsidR="00C00DEE" w:rsidRDefault="00000000">
      <w:pPr>
        <w:pStyle w:val="2"/>
        <w:spacing w:line="560" w:lineRule="exact"/>
        <w:ind w:firstLine="643"/>
        <w:rPr>
          <w:rFonts w:ascii="仿宋_GB2312" w:eastAsia="仿宋_GB2312" w:hAnsi="仿宋"/>
          <w:sz w:val="32"/>
          <w:szCs w:val="28"/>
        </w:rPr>
      </w:pPr>
      <w:r>
        <w:rPr>
          <w:rFonts w:ascii="楷体_GB2312" w:eastAsia="楷体_GB2312" w:hint="eastAsia"/>
          <w:b/>
          <w:sz w:val="32"/>
          <w:szCs w:val="32"/>
        </w:rPr>
        <w:t>5.公共场所主导型。</w:t>
      </w:r>
      <w:r>
        <w:rPr>
          <w:rFonts w:ascii="仿宋_GB2312" w:eastAsia="仿宋_GB2312" w:hint="eastAsia"/>
          <w:sz w:val="32"/>
          <w:szCs w:val="32"/>
        </w:rPr>
        <w:t>博物馆、文化古迹</w:t>
      </w:r>
      <w:r>
        <w:rPr>
          <w:rFonts w:ascii="仿宋_GB2312" w:eastAsia="仿宋_GB2312" w:hAnsi="仿宋" w:hint="eastAsia"/>
          <w:sz w:val="32"/>
          <w:szCs w:val="28"/>
        </w:rPr>
        <w:t>、纪念馆等文化公共场所等社会公共场所作为较为便利的社会实践基地是第二课堂实践育人的重要载体和平台。鼓励各单位在社会公共场所中建立社会实践基地，组织团员青年开展各类相关主题实践，为团员青年提供思想教育、教学科研、文化交流、社会调研、党建团建等社会实践服务，提升社会认同感和责任感，提升科研和实践能力。</w:t>
      </w:r>
    </w:p>
    <w:p w14:paraId="6B7F2E8E" w14:textId="77777777" w:rsidR="00C00DEE" w:rsidRDefault="00000000">
      <w:pPr>
        <w:pStyle w:val="2"/>
        <w:spacing w:line="560" w:lineRule="exact"/>
        <w:ind w:firstLine="643"/>
        <w:rPr>
          <w:rFonts w:ascii="仿宋_GB2312" w:eastAsia="仿宋_GB2312" w:hAnsi="仿宋"/>
          <w:sz w:val="32"/>
          <w:szCs w:val="28"/>
        </w:rPr>
      </w:pPr>
      <w:r>
        <w:rPr>
          <w:rFonts w:ascii="楷体_GB2312" w:eastAsia="楷体_GB2312"/>
          <w:b/>
          <w:sz w:val="32"/>
          <w:szCs w:val="32"/>
        </w:rPr>
        <w:t>6．地方政府主导型。</w:t>
      </w:r>
      <w:r>
        <w:rPr>
          <w:rFonts w:ascii="仿宋_GB2312" w:eastAsia="仿宋_GB2312" w:hAnsi="仿宋"/>
          <w:sz w:val="32"/>
          <w:szCs w:val="28"/>
        </w:rPr>
        <w:t>鼓励各单位结合辖区</w:t>
      </w:r>
      <w:r>
        <w:rPr>
          <w:rFonts w:ascii="仿宋_GB2312" w:eastAsia="仿宋_GB2312" w:hAnsi="仿宋" w:hint="eastAsia"/>
          <w:sz w:val="32"/>
          <w:szCs w:val="28"/>
        </w:rPr>
        <w:t>、</w:t>
      </w:r>
      <w:r>
        <w:rPr>
          <w:rFonts w:ascii="仿宋_GB2312" w:eastAsia="仿宋_GB2312" w:hAnsi="仿宋"/>
          <w:sz w:val="32"/>
          <w:szCs w:val="28"/>
        </w:rPr>
        <w:t>研究生支教地</w:t>
      </w:r>
      <w:r>
        <w:rPr>
          <w:rFonts w:ascii="仿宋_GB2312" w:eastAsia="仿宋_GB2312" w:hAnsi="仿宋" w:hint="eastAsia"/>
          <w:sz w:val="32"/>
          <w:szCs w:val="28"/>
        </w:rPr>
        <w:t>、大型工程所在地</w:t>
      </w:r>
      <w:r>
        <w:rPr>
          <w:rFonts w:ascii="仿宋_GB2312" w:eastAsia="仿宋_GB2312" w:hAnsi="仿宋"/>
          <w:sz w:val="32"/>
          <w:szCs w:val="28"/>
        </w:rPr>
        <w:t>或校友资源，以地方政府为牵头单位，整合各方资源，对高校实践育人工作进行系统规划、整体部署，充分发挥统筹协调职能，推动建立政策保障体系，根据当地行业、企业、基层社区、高校的发展目标及需求，因地制宜地推动高校实践育人工作。</w:t>
      </w:r>
    </w:p>
    <w:p w14:paraId="0929F6F9" w14:textId="77777777" w:rsidR="00C00DEE" w:rsidRDefault="00C00DEE">
      <w:pPr>
        <w:pStyle w:val="2"/>
        <w:spacing w:line="560" w:lineRule="exact"/>
        <w:ind w:firstLine="640"/>
        <w:rPr>
          <w:rFonts w:ascii="仿宋_GB2312" w:eastAsia="仿宋_GB2312" w:hAnsi="仿宋"/>
          <w:sz w:val="32"/>
          <w:szCs w:val="28"/>
        </w:rPr>
      </w:pPr>
    </w:p>
    <w:p w14:paraId="29F46BD3" w14:textId="77777777" w:rsidR="00C00DEE" w:rsidRDefault="00000000">
      <w:pPr>
        <w:pStyle w:val="ab"/>
        <w:numPr>
          <w:ilvl w:val="0"/>
          <w:numId w:val="1"/>
        </w:numPr>
        <w:autoSpaceDE w:val="0"/>
        <w:autoSpaceDN w:val="0"/>
        <w:adjustRightInd w:val="0"/>
        <w:spacing w:line="560" w:lineRule="exact"/>
        <w:ind w:firstLineChars="0"/>
        <w:rPr>
          <w:rFonts w:ascii="黑体" w:eastAsia="黑体" w:hAnsi="黑体"/>
          <w:sz w:val="32"/>
          <w:szCs w:val="32"/>
        </w:rPr>
      </w:pPr>
      <w:r>
        <w:rPr>
          <w:rFonts w:ascii="黑体" w:eastAsia="黑体" w:hAnsi="黑体" w:hint="eastAsia"/>
          <w:sz w:val="32"/>
          <w:szCs w:val="32"/>
        </w:rPr>
        <w:t>相关职责</w:t>
      </w:r>
    </w:p>
    <w:p w14:paraId="20D94E6D" w14:textId="77777777" w:rsidR="00C00DEE" w:rsidRDefault="00000000">
      <w:pPr>
        <w:autoSpaceDE w:val="0"/>
        <w:autoSpaceDN w:val="0"/>
        <w:adjustRightInd w:val="0"/>
        <w:spacing w:line="560" w:lineRule="exact"/>
        <w:rPr>
          <w:rFonts w:ascii="黑体" w:eastAsia="黑体" w:hAnsi="黑体"/>
          <w:sz w:val="32"/>
          <w:szCs w:val="32"/>
        </w:rPr>
      </w:pPr>
      <w:r>
        <w:rPr>
          <w:rFonts w:ascii="黑体" w:eastAsia="黑体" w:hAnsi="黑体" w:hint="eastAsia"/>
          <w:sz w:val="32"/>
          <w:szCs w:val="32"/>
        </w:rPr>
        <w:t>（一）基地职责</w:t>
      </w:r>
    </w:p>
    <w:p w14:paraId="4BA27E18"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hint="eastAsia"/>
          <w:sz w:val="32"/>
          <w:szCs w:val="28"/>
        </w:rPr>
        <w:t>1.根据东南大学社会实践基地开展的实际情况，实践基地需与高校协商并签订协议，建立与各学院团委等长期结对共建的工作机制，为东南大学广大团员青年提供社会时间服务，至少每半年接待一次实践活动。</w:t>
      </w:r>
    </w:p>
    <w:p w14:paraId="33CC3809"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sz w:val="32"/>
          <w:szCs w:val="28"/>
        </w:rPr>
        <w:t>2.认真做好社会实践基地的硬件</w:t>
      </w:r>
      <w:r>
        <w:rPr>
          <w:rFonts w:ascii="仿宋_GB2312" w:eastAsia="仿宋_GB2312" w:hint="eastAsia"/>
          <w:sz w:val="32"/>
          <w:szCs w:val="28"/>
        </w:rPr>
        <w:t>、</w:t>
      </w:r>
      <w:r>
        <w:rPr>
          <w:rFonts w:ascii="仿宋_GB2312" w:eastAsia="仿宋_GB2312"/>
          <w:sz w:val="32"/>
          <w:szCs w:val="28"/>
        </w:rPr>
        <w:t>软件建设，做好基地</w:t>
      </w:r>
      <w:r>
        <w:rPr>
          <w:rFonts w:ascii="仿宋_GB2312" w:eastAsia="仿宋_GB2312"/>
          <w:sz w:val="32"/>
          <w:szCs w:val="28"/>
        </w:rPr>
        <w:lastRenderedPageBreak/>
        <w:t>建设规划与发展</w:t>
      </w:r>
      <w:r>
        <w:rPr>
          <w:rFonts w:ascii="仿宋_GB2312" w:eastAsia="仿宋_GB2312" w:hint="eastAsia"/>
          <w:sz w:val="32"/>
          <w:szCs w:val="28"/>
        </w:rPr>
        <w:t>，</w:t>
      </w:r>
      <w:r>
        <w:rPr>
          <w:rFonts w:ascii="仿宋_GB2312" w:eastAsia="仿宋_GB2312"/>
          <w:sz w:val="32"/>
          <w:szCs w:val="28"/>
        </w:rPr>
        <w:t>做好基地服务等各项活动，</w:t>
      </w:r>
      <w:r>
        <w:rPr>
          <w:rFonts w:ascii="仿宋_GB2312" w:eastAsia="仿宋_GB2312" w:hint="eastAsia"/>
          <w:sz w:val="32"/>
          <w:szCs w:val="28"/>
        </w:rPr>
        <w:t>做好</w:t>
      </w:r>
      <w:r>
        <w:rPr>
          <w:rFonts w:ascii="仿宋_GB2312" w:eastAsia="仿宋_GB2312"/>
          <w:sz w:val="32"/>
          <w:szCs w:val="28"/>
        </w:rPr>
        <w:t>实践活动总结记录</w:t>
      </w:r>
      <w:r>
        <w:rPr>
          <w:rFonts w:ascii="仿宋_GB2312" w:eastAsia="仿宋_GB2312" w:hint="eastAsia"/>
          <w:sz w:val="32"/>
          <w:szCs w:val="28"/>
        </w:rPr>
        <w:t>、</w:t>
      </w:r>
      <w:r>
        <w:rPr>
          <w:rFonts w:ascii="仿宋_GB2312" w:eastAsia="仿宋_GB2312"/>
          <w:sz w:val="32"/>
          <w:szCs w:val="28"/>
        </w:rPr>
        <w:t>照片</w:t>
      </w:r>
      <w:r>
        <w:rPr>
          <w:rFonts w:ascii="仿宋_GB2312" w:eastAsia="仿宋_GB2312" w:hint="eastAsia"/>
          <w:sz w:val="32"/>
          <w:szCs w:val="28"/>
        </w:rPr>
        <w:t>、</w:t>
      </w:r>
      <w:r>
        <w:rPr>
          <w:rFonts w:ascii="仿宋_GB2312" w:eastAsia="仿宋_GB2312"/>
          <w:sz w:val="32"/>
          <w:szCs w:val="28"/>
        </w:rPr>
        <w:t>视频</w:t>
      </w:r>
      <w:r>
        <w:rPr>
          <w:rFonts w:ascii="仿宋_GB2312" w:eastAsia="仿宋_GB2312" w:hint="eastAsia"/>
          <w:sz w:val="32"/>
          <w:szCs w:val="28"/>
        </w:rPr>
        <w:t>、</w:t>
      </w:r>
      <w:r>
        <w:rPr>
          <w:rFonts w:ascii="仿宋_GB2312" w:eastAsia="仿宋_GB2312"/>
          <w:sz w:val="32"/>
          <w:szCs w:val="28"/>
        </w:rPr>
        <w:t>文件的归档工作</w:t>
      </w:r>
      <w:r>
        <w:rPr>
          <w:rFonts w:ascii="仿宋_GB2312" w:eastAsia="仿宋_GB2312" w:hint="eastAsia"/>
          <w:sz w:val="32"/>
          <w:szCs w:val="28"/>
        </w:rPr>
        <w:t>。</w:t>
      </w:r>
    </w:p>
    <w:p w14:paraId="3C8E7887" w14:textId="77777777" w:rsidR="00C00DEE" w:rsidRDefault="00000000">
      <w:pPr>
        <w:spacing w:line="560" w:lineRule="exact"/>
        <w:rPr>
          <w:rFonts w:ascii="黑体" w:eastAsia="黑体" w:hAnsi="黑体"/>
          <w:sz w:val="32"/>
          <w:szCs w:val="28"/>
        </w:rPr>
      </w:pPr>
      <w:r>
        <w:rPr>
          <w:rFonts w:ascii="黑体" w:eastAsia="黑体" w:hAnsi="黑体" w:hint="eastAsia"/>
          <w:sz w:val="32"/>
          <w:szCs w:val="28"/>
        </w:rPr>
        <w:t>（二）</w:t>
      </w:r>
      <w:r>
        <w:rPr>
          <w:rFonts w:ascii="黑体" w:eastAsia="黑体" w:hAnsi="黑体"/>
          <w:sz w:val="32"/>
          <w:szCs w:val="28"/>
        </w:rPr>
        <w:t>高校职责</w:t>
      </w:r>
    </w:p>
    <w:p w14:paraId="40B2A2EB"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hint="eastAsia"/>
          <w:sz w:val="32"/>
          <w:szCs w:val="28"/>
        </w:rPr>
        <w:t>1.各学院团委、学生组织应主动与基地建立联系，动员、组织好团员青年到基地开展实践活动，与基地签订协议开展长期共建工作机制。</w:t>
      </w:r>
    </w:p>
    <w:p w14:paraId="2020DCFA"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sz w:val="32"/>
          <w:szCs w:val="28"/>
        </w:rPr>
        <w:t>2.至少每半年组织一次实践活动，及时报送活动信息，积极邀请基地到学校来开展共建活动</w:t>
      </w:r>
      <w:r>
        <w:rPr>
          <w:rFonts w:ascii="仿宋_GB2312" w:eastAsia="仿宋_GB2312" w:hint="eastAsia"/>
          <w:sz w:val="32"/>
          <w:szCs w:val="28"/>
        </w:rPr>
        <w:t>。</w:t>
      </w:r>
    </w:p>
    <w:p w14:paraId="27CA20DD" w14:textId="77777777" w:rsidR="00C00DEE" w:rsidRDefault="00C00DEE">
      <w:pPr>
        <w:spacing w:line="560" w:lineRule="exact"/>
        <w:ind w:firstLineChars="200" w:firstLine="640"/>
        <w:rPr>
          <w:rFonts w:ascii="仿宋_GB2312" w:eastAsia="仿宋_GB2312"/>
          <w:sz w:val="32"/>
          <w:szCs w:val="28"/>
        </w:rPr>
      </w:pPr>
    </w:p>
    <w:p w14:paraId="105B810D" w14:textId="77777777" w:rsidR="00C00DEE" w:rsidRDefault="00000000">
      <w:pPr>
        <w:pStyle w:val="ab"/>
        <w:numPr>
          <w:ilvl w:val="0"/>
          <w:numId w:val="1"/>
        </w:numPr>
        <w:spacing w:line="560" w:lineRule="exact"/>
        <w:ind w:firstLineChars="0"/>
        <w:rPr>
          <w:rFonts w:ascii="黑体" w:eastAsia="黑体" w:hAnsi="黑体"/>
          <w:b/>
          <w:sz w:val="32"/>
          <w:szCs w:val="28"/>
        </w:rPr>
      </w:pPr>
      <w:r>
        <w:rPr>
          <w:rFonts w:ascii="黑体" w:eastAsia="黑体" w:hAnsi="黑体" w:hint="eastAsia"/>
          <w:b/>
          <w:sz w:val="32"/>
          <w:szCs w:val="28"/>
        </w:rPr>
        <w:t>支持保障</w:t>
      </w:r>
    </w:p>
    <w:p w14:paraId="21727D22" w14:textId="77777777" w:rsidR="00C00DEE" w:rsidRDefault="00000000">
      <w:pPr>
        <w:pStyle w:val="ab"/>
        <w:numPr>
          <w:ilvl w:val="0"/>
          <w:numId w:val="2"/>
        </w:numPr>
        <w:spacing w:line="560" w:lineRule="exact"/>
        <w:ind w:left="0" w:firstLine="643"/>
        <w:rPr>
          <w:rFonts w:ascii="仿宋_GB2312" w:eastAsia="仿宋_GB2312"/>
          <w:sz w:val="32"/>
          <w:szCs w:val="28"/>
        </w:rPr>
      </w:pPr>
      <w:r>
        <w:rPr>
          <w:rFonts w:ascii="楷体_GB2312" w:eastAsia="楷体_GB2312" w:hint="eastAsia"/>
          <w:b/>
          <w:sz w:val="32"/>
          <w:szCs w:val="28"/>
        </w:rPr>
        <w:t>条件保障。</w:t>
      </w:r>
      <w:r>
        <w:rPr>
          <w:rFonts w:ascii="仿宋_GB2312" w:eastAsia="仿宋_GB2312" w:hint="eastAsia"/>
          <w:sz w:val="32"/>
          <w:szCs w:val="28"/>
        </w:rPr>
        <w:t>校团委和牵头学院、主要参与单位将重点支持基地所需的阵地建设、科研平台、成果转化、人员配备等方面的保障措施。</w:t>
      </w:r>
    </w:p>
    <w:p w14:paraId="403737AD" w14:textId="77777777" w:rsidR="00C00DEE" w:rsidRDefault="00000000">
      <w:pPr>
        <w:pStyle w:val="ab"/>
        <w:numPr>
          <w:ilvl w:val="0"/>
          <w:numId w:val="2"/>
        </w:numPr>
        <w:spacing w:line="560" w:lineRule="exact"/>
        <w:ind w:left="0" w:firstLine="643"/>
        <w:rPr>
          <w:rFonts w:ascii="仿宋_GB2312" w:eastAsia="仿宋_GB2312"/>
          <w:sz w:val="32"/>
          <w:szCs w:val="28"/>
        </w:rPr>
      </w:pPr>
      <w:r>
        <w:rPr>
          <w:rFonts w:ascii="楷体_GB2312" w:eastAsia="楷体_GB2312"/>
          <w:b/>
          <w:sz w:val="32"/>
          <w:szCs w:val="28"/>
        </w:rPr>
        <w:t>政策保障</w:t>
      </w:r>
      <w:r>
        <w:rPr>
          <w:rFonts w:ascii="楷体_GB2312" w:eastAsia="楷体_GB2312" w:hint="eastAsia"/>
          <w:b/>
          <w:sz w:val="32"/>
          <w:szCs w:val="28"/>
        </w:rPr>
        <w:t>。</w:t>
      </w:r>
      <w:r>
        <w:rPr>
          <w:rFonts w:ascii="仿宋_GB2312" w:eastAsia="仿宋_GB2312"/>
          <w:sz w:val="32"/>
          <w:szCs w:val="28"/>
        </w:rPr>
        <w:t>建立东南大学社会实践基地</w:t>
      </w:r>
      <w:r>
        <w:rPr>
          <w:rFonts w:ascii="仿宋_GB2312" w:eastAsia="仿宋_GB2312" w:hint="eastAsia"/>
          <w:sz w:val="32"/>
          <w:szCs w:val="28"/>
        </w:rPr>
        <w:t>申报与</w:t>
      </w:r>
      <w:r>
        <w:rPr>
          <w:rFonts w:ascii="仿宋_GB2312" w:eastAsia="仿宋_GB2312"/>
          <w:sz w:val="32"/>
          <w:szCs w:val="28"/>
        </w:rPr>
        <w:t>建设</w:t>
      </w:r>
      <w:r>
        <w:rPr>
          <w:rFonts w:ascii="仿宋_GB2312" w:eastAsia="仿宋_GB2312" w:hint="eastAsia"/>
          <w:sz w:val="32"/>
          <w:szCs w:val="28"/>
        </w:rPr>
        <w:t>工作办法，</w:t>
      </w:r>
      <w:r>
        <w:rPr>
          <w:rFonts w:ascii="仿宋_GB2312" w:eastAsia="仿宋_GB2312"/>
          <w:sz w:val="32"/>
          <w:szCs w:val="28"/>
        </w:rPr>
        <w:t>落实相关具体政策和有效措施，确保实践基地平稳有序的开展</w:t>
      </w:r>
      <w:r>
        <w:rPr>
          <w:rFonts w:ascii="仿宋_GB2312" w:eastAsia="仿宋_GB2312" w:hint="eastAsia"/>
          <w:sz w:val="32"/>
          <w:szCs w:val="28"/>
        </w:rPr>
        <w:t>。</w:t>
      </w:r>
    </w:p>
    <w:p w14:paraId="215FB5C6" w14:textId="77777777" w:rsidR="00C00DEE" w:rsidRDefault="00000000">
      <w:pPr>
        <w:pStyle w:val="ab"/>
        <w:numPr>
          <w:ilvl w:val="0"/>
          <w:numId w:val="2"/>
        </w:numPr>
        <w:spacing w:line="560" w:lineRule="exact"/>
        <w:ind w:left="0" w:firstLine="643"/>
        <w:rPr>
          <w:rFonts w:ascii="仿宋_GB2312" w:eastAsia="仿宋_GB2312"/>
          <w:sz w:val="32"/>
          <w:szCs w:val="28"/>
        </w:rPr>
      </w:pPr>
      <w:r>
        <w:rPr>
          <w:rFonts w:ascii="楷体_GB2312" w:eastAsia="楷体_GB2312" w:hint="eastAsia"/>
          <w:b/>
          <w:sz w:val="32"/>
          <w:szCs w:val="28"/>
        </w:rPr>
        <w:t>其他</w:t>
      </w:r>
      <w:r>
        <w:rPr>
          <w:rFonts w:ascii="楷体_GB2312" w:eastAsia="楷体_GB2312"/>
          <w:b/>
          <w:sz w:val="32"/>
          <w:szCs w:val="28"/>
        </w:rPr>
        <w:t>保障</w:t>
      </w:r>
      <w:r>
        <w:rPr>
          <w:rFonts w:ascii="楷体_GB2312" w:eastAsia="楷体_GB2312" w:hint="eastAsia"/>
          <w:b/>
          <w:sz w:val="32"/>
          <w:szCs w:val="28"/>
        </w:rPr>
        <w:t>。</w:t>
      </w:r>
      <w:r>
        <w:rPr>
          <w:rFonts w:ascii="仿宋_GB2312" w:eastAsia="仿宋_GB2312" w:hint="eastAsia"/>
          <w:sz w:val="32"/>
          <w:szCs w:val="28"/>
        </w:rPr>
        <w:t>校团委将重点支持社会实践基地建设以及在社会实践基地开展的相关活动，为社会实践基地挂牌。</w:t>
      </w:r>
    </w:p>
    <w:p w14:paraId="6FCD432B" w14:textId="77777777" w:rsidR="00C00DEE" w:rsidRDefault="00C00DEE">
      <w:pPr>
        <w:pStyle w:val="ab"/>
        <w:spacing w:line="560" w:lineRule="exact"/>
        <w:ind w:left="640" w:firstLineChars="0" w:firstLine="0"/>
        <w:rPr>
          <w:rFonts w:ascii="仿宋_GB2312" w:eastAsia="仿宋_GB2312"/>
          <w:sz w:val="32"/>
          <w:szCs w:val="28"/>
        </w:rPr>
      </w:pPr>
    </w:p>
    <w:p w14:paraId="3096CB72" w14:textId="77777777" w:rsidR="00C00DEE" w:rsidRDefault="00000000">
      <w:pPr>
        <w:pStyle w:val="ab"/>
        <w:numPr>
          <w:ilvl w:val="0"/>
          <w:numId w:val="1"/>
        </w:numPr>
        <w:spacing w:line="560" w:lineRule="exact"/>
        <w:ind w:firstLineChars="0"/>
        <w:rPr>
          <w:rFonts w:ascii="黑体" w:eastAsia="黑体" w:hAnsi="黑体"/>
          <w:b/>
          <w:sz w:val="32"/>
          <w:szCs w:val="28"/>
        </w:rPr>
      </w:pPr>
      <w:r>
        <w:rPr>
          <w:rFonts w:ascii="黑体" w:eastAsia="黑体" w:hAnsi="黑体" w:hint="eastAsia"/>
          <w:b/>
          <w:sz w:val="32"/>
          <w:szCs w:val="28"/>
        </w:rPr>
        <w:t>工作要求</w:t>
      </w:r>
    </w:p>
    <w:p w14:paraId="2407B3F3"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sz w:val="32"/>
          <w:szCs w:val="28"/>
        </w:rPr>
        <w:t>1</w:t>
      </w:r>
      <w:r>
        <w:rPr>
          <w:rFonts w:ascii="仿宋_GB2312" w:eastAsia="仿宋_GB2312" w:hint="eastAsia"/>
          <w:sz w:val="32"/>
          <w:szCs w:val="28"/>
        </w:rPr>
        <w:t>.社会实践基地的申报与建设应注重学科交叉与渗透，集合本科生、研究生、博士生等成员进行优化配置，能够通过联合攻关形成集成优势，取得具有学术影响和社会影响的调研成果。</w:t>
      </w:r>
    </w:p>
    <w:p w14:paraId="568F3B75"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sz w:val="32"/>
          <w:szCs w:val="28"/>
        </w:rPr>
        <w:lastRenderedPageBreak/>
        <w:t>2</w:t>
      </w:r>
      <w:r>
        <w:rPr>
          <w:rFonts w:ascii="仿宋_GB2312" w:eastAsia="仿宋_GB2312" w:hint="eastAsia"/>
          <w:sz w:val="32"/>
          <w:szCs w:val="28"/>
        </w:rPr>
        <w:t>.特别鼓励各学院充分利用已有资源，结合学院各方力量与校友资源，建设校地共建平台，发展长期社会实践基地，了解、收集地方政府、企事业单位和干部群众生产生活中的实际需求，为丰富当前社会实践选择，日后孵化选报社会实践项目打下基础。</w:t>
      </w:r>
    </w:p>
    <w:p w14:paraId="4FE8CA99"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hint="eastAsia"/>
          <w:sz w:val="32"/>
          <w:szCs w:val="28"/>
        </w:rPr>
        <w:t>3.</w:t>
      </w:r>
      <w:r>
        <w:rPr>
          <w:rFonts w:hint="eastAsia"/>
        </w:rPr>
        <w:t xml:space="preserve"> </w:t>
      </w:r>
      <w:r>
        <w:rPr>
          <w:rFonts w:ascii="仿宋_GB2312" w:eastAsia="仿宋_GB2312" w:hint="eastAsia"/>
          <w:sz w:val="32"/>
          <w:szCs w:val="28"/>
        </w:rPr>
        <w:t>校团委将根据各学院团委实践育人实施和社会实践基地建设情况，作为学院共青团考核的重要指标，并作为今后重点项目支持和专项经费划拨的重要依据。</w:t>
      </w:r>
    </w:p>
    <w:p w14:paraId="30B13A48"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hint="eastAsia"/>
          <w:sz w:val="32"/>
          <w:szCs w:val="28"/>
        </w:rPr>
        <w:t>4.申报工作将长期开展，各学院可根据实际工作情况，在六个类别选择申报，需将附件1电子版、附件2盖章扫描版提交至团委实践部邮箱</w:t>
      </w:r>
      <w:r>
        <w:rPr>
          <w:rFonts w:ascii="仿宋_GB2312" w:eastAsia="仿宋_GB2312" w:hint="eastAsia"/>
          <w:bCs/>
          <w:sz w:val="32"/>
          <w:szCs w:val="28"/>
        </w:rPr>
        <w:t>seutwsjb</w:t>
      </w:r>
      <w:r>
        <w:rPr>
          <w:rFonts w:ascii="仿宋_GB2312" w:eastAsia="仿宋_GB2312"/>
          <w:bCs/>
          <w:sz w:val="32"/>
          <w:szCs w:val="28"/>
        </w:rPr>
        <w:t>2015@163.com</w:t>
      </w:r>
      <w:r>
        <w:rPr>
          <w:rFonts w:ascii="仿宋_GB2312" w:eastAsia="仿宋_GB2312" w:hint="eastAsia"/>
          <w:bCs/>
          <w:sz w:val="32"/>
          <w:szCs w:val="28"/>
        </w:rPr>
        <w:t>，提交后学院团委书记可联系大活朱老师（1</w:t>
      </w:r>
      <w:r>
        <w:rPr>
          <w:rFonts w:ascii="仿宋_GB2312" w:eastAsia="仿宋_GB2312"/>
          <w:bCs/>
          <w:sz w:val="32"/>
          <w:szCs w:val="28"/>
        </w:rPr>
        <w:t>3645199782</w:t>
      </w:r>
      <w:r>
        <w:rPr>
          <w:rFonts w:ascii="仿宋_GB2312" w:eastAsia="仿宋_GB2312" w:hint="eastAsia"/>
          <w:bCs/>
          <w:sz w:val="32"/>
          <w:szCs w:val="28"/>
        </w:rPr>
        <w:t>）领取“东南大学社会实践基地”挂牌。</w:t>
      </w:r>
    </w:p>
    <w:p w14:paraId="1A15A8CF" w14:textId="77777777" w:rsidR="00C00DEE" w:rsidRDefault="00C00DEE">
      <w:pPr>
        <w:spacing w:line="560" w:lineRule="exact"/>
        <w:ind w:firstLineChars="200" w:firstLine="640"/>
        <w:rPr>
          <w:rFonts w:ascii="仿宋_GB2312" w:eastAsia="仿宋_GB2312"/>
          <w:sz w:val="32"/>
          <w:szCs w:val="28"/>
        </w:rPr>
      </w:pPr>
    </w:p>
    <w:p w14:paraId="4BF9E012"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sz w:val="32"/>
          <w:szCs w:val="28"/>
        </w:rPr>
        <w:t>附件</w:t>
      </w:r>
      <w:r>
        <w:rPr>
          <w:rFonts w:ascii="仿宋_GB2312" w:eastAsia="仿宋_GB2312" w:hint="eastAsia"/>
          <w:sz w:val="32"/>
          <w:szCs w:val="28"/>
        </w:rPr>
        <w:t>：1.东南大学社会实践基地申报表</w:t>
      </w:r>
    </w:p>
    <w:p w14:paraId="4C15E855" w14:textId="77777777" w:rsidR="00C00DEE" w:rsidRDefault="00000000">
      <w:pPr>
        <w:spacing w:line="560" w:lineRule="exact"/>
        <w:ind w:firstLineChars="200" w:firstLine="640"/>
        <w:rPr>
          <w:rFonts w:ascii="仿宋_GB2312" w:eastAsia="仿宋_GB2312"/>
          <w:sz w:val="32"/>
          <w:szCs w:val="28"/>
        </w:rPr>
      </w:pPr>
      <w:r>
        <w:rPr>
          <w:rFonts w:ascii="仿宋_GB2312" w:eastAsia="仿宋_GB2312" w:hint="eastAsia"/>
          <w:sz w:val="32"/>
          <w:szCs w:val="28"/>
        </w:rPr>
        <w:t xml:space="preserve"> </w:t>
      </w:r>
      <w:r>
        <w:rPr>
          <w:rFonts w:ascii="仿宋_GB2312" w:eastAsia="仿宋_GB2312"/>
          <w:sz w:val="32"/>
          <w:szCs w:val="28"/>
        </w:rPr>
        <w:t xml:space="preserve">     2.</w:t>
      </w:r>
      <w:r>
        <w:rPr>
          <w:rFonts w:ascii="仿宋_GB2312" w:eastAsia="仿宋_GB2312" w:hint="eastAsia"/>
          <w:sz w:val="32"/>
          <w:szCs w:val="28"/>
        </w:rPr>
        <w:t>社会实践基地协议（模板，供参考）</w:t>
      </w:r>
    </w:p>
    <w:p w14:paraId="7F7EDDE4" w14:textId="77777777" w:rsidR="00C00DEE" w:rsidRDefault="00C00DEE">
      <w:pPr>
        <w:spacing w:line="560" w:lineRule="exact"/>
        <w:ind w:firstLineChars="200" w:firstLine="640"/>
        <w:rPr>
          <w:rFonts w:ascii="仿宋_GB2312" w:eastAsia="仿宋_GB2312"/>
          <w:sz w:val="32"/>
          <w:szCs w:val="28"/>
        </w:rPr>
      </w:pPr>
    </w:p>
    <w:p w14:paraId="41136BF0" w14:textId="77777777" w:rsidR="00C00DEE" w:rsidRDefault="00C00DEE">
      <w:pPr>
        <w:spacing w:line="560" w:lineRule="exact"/>
        <w:ind w:firstLineChars="200" w:firstLine="640"/>
        <w:rPr>
          <w:rFonts w:ascii="仿宋_GB2312" w:eastAsia="仿宋_GB2312"/>
          <w:sz w:val="32"/>
          <w:szCs w:val="28"/>
        </w:rPr>
      </w:pPr>
    </w:p>
    <w:p w14:paraId="2120B69F" w14:textId="77777777" w:rsidR="00C00DEE" w:rsidRDefault="00C00DEE">
      <w:pPr>
        <w:spacing w:line="560" w:lineRule="exact"/>
        <w:ind w:firstLineChars="200" w:firstLine="640"/>
        <w:rPr>
          <w:rFonts w:ascii="仿宋_GB2312" w:eastAsia="仿宋_GB2312"/>
          <w:sz w:val="32"/>
          <w:szCs w:val="28"/>
        </w:rPr>
      </w:pPr>
    </w:p>
    <w:p w14:paraId="7F0AC2D5" w14:textId="77777777" w:rsidR="00C00DEE" w:rsidRDefault="00C00DEE">
      <w:pPr>
        <w:spacing w:line="560" w:lineRule="exact"/>
        <w:rPr>
          <w:rFonts w:ascii="仿宋_GB2312" w:eastAsia="仿宋_GB2312"/>
          <w:sz w:val="32"/>
          <w:szCs w:val="28"/>
        </w:rPr>
      </w:pPr>
    </w:p>
    <w:p w14:paraId="5AE153BF" w14:textId="77777777" w:rsidR="00C00DEE" w:rsidRDefault="00000000">
      <w:pPr>
        <w:spacing w:line="560" w:lineRule="exact"/>
        <w:ind w:firstLineChars="200" w:firstLine="640"/>
        <w:jc w:val="right"/>
        <w:rPr>
          <w:rFonts w:ascii="仿宋_GB2312" w:eastAsia="仿宋_GB2312"/>
          <w:sz w:val="32"/>
          <w:szCs w:val="28"/>
        </w:rPr>
      </w:pPr>
      <w:r>
        <w:rPr>
          <w:rFonts w:ascii="仿宋_GB2312" w:eastAsia="仿宋_GB2312" w:hint="eastAsia"/>
          <w:sz w:val="32"/>
          <w:szCs w:val="28"/>
        </w:rPr>
        <w:t>共青团东南大学委员会</w:t>
      </w:r>
    </w:p>
    <w:p w14:paraId="1156B5A9" w14:textId="09F7B553" w:rsidR="00C00DEE" w:rsidRDefault="00000000">
      <w:pPr>
        <w:spacing w:line="560" w:lineRule="exact"/>
        <w:ind w:firstLineChars="200" w:firstLine="640"/>
        <w:jc w:val="right"/>
        <w:rPr>
          <w:rFonts w:ascii="仿宋_GB2312" w:eastAsia="仿宋_GB2312"/>
          <w:sz w:val="32"/>
          <w:szCs w:val="28"/>
        </w:rPr>
      </w:pPr>
      <w:r>
        <w:rPr>
          <w:rFonts w:ascii="仿宋_GB2312" w:eastAsia="仿宋_GB2312" w:hint="eastAsia"/>
          <w:sz w:val="32"/>
          <w:szCs w:val="28"/>
        </w:rPr>
        <w:t xml:space="preserve">                          20</w:t>
      </w:r>
      <w:r>
        <w:rPr>
          <w:rFonts w:ascii="仿宋_GB2312" w:eastAsia="仿宋_GB2312"/>
          <w:sz w:val="32"/>
          <w:szCs w:val="28"/>
        </w:rPr>
        <w:t>2</w:t>
      </w:r>
      <w:r w:rsidR="00B55E2F">
        <w:rPr>
          <w:rFonts w:ascii="仿宋_GB2312" w:eastAsia="仿宋_GB2312" w:hint="eastAsia"/>
          <w:sz w:val="32"/>
          <w:szCs w:val="28"/>
        </w:rPr>
        <w:t>4</w:t>
      </w:r>
      <w:r>
        <w:rPr>
          <w:rFonts w:ascii="仿宋_GB2312" w:eastAsia="仿宋_GB2312" w:hint="eastAsia"/>
          <w:sz w:val="32"/>
          <w:szCs w:val="28"/>
        </w:rPr>
        <w:t>年</w:t>
      </w:r>
      <w:r w:rsidR="00B55E2F">
        <w:rPr>
          <w:rFonts w:ascii="仿宋_GB2312" w:eastAsia="仿宋_GB2312" w:hint="eastAsia"/>
          <w:sz w:val="32"/>
          <w:szCs w:val="28"/>
        </w:rPr>
        <w:t>5</w:t>
      </w:r>
      <w:r>
        <w:rPr>
          <w:rFonts w:ascii="仿宋_GB2312" w:eastAsia="仿宋_GB2312" w:hint="eastAsia"/>
          <w:sz w:val="32"/>
          <w:szCs w:val="28"/>
        </w:rPr>
        <w:t>月</w:t>
      </w:r>
    </w:p>
    <w:p w14:paraId="4683BDC1" w14:textId="77777777" w:rsidR="00C00DEE" w:rsidRDefault="00C00DEE">
      <w:pPr>
        <w:spacing w:line="560" w:lineRule="exact"/>
        <w:ind w:firstLineChars="200" w:firstLine="640"/>
        <w:jc w:val="right"/>
        <w:rPr>
          <w:rFonts w:ascii="仿宋_GB2312" w:eastAsia="仿宋_GB2312"/>
          <w:sz w:val="32"/>
          <w:szCs w:val="28"/>
        </w:rPr>
      </w:pPr>
    </w:p>
    <w:p w14:paraId="47137924" w14:textId="77777777" w:rsidR="00C00DEE" w:rsidRDefault="00C00DEE">
      <w:pPr>
        <w:spacing w:line="560" w:lineRule="exact"/>
        <w:ind w:firstLineChars="200" w:firstLine="640"/>
        <w:jc w:val="right"/>
        <w:rPr>
          <w:rFonts w:ascii="仿宋_GB2312" w:eastAsia="仿宋_GB2312"/>
          <w:sz w:val="32"/>
          <w:szCs w:val="28"/>
        </w:rPr>
      </w:pPr>
    </w:p>
    <w:p w14:paraId="511B46B9" w14:textId="77777777" w:rsidR="00C00DEE" w:rsidRDefault="00000000">
      <w:pPr>
        <w:spacing w:line="560" w:lineRule="exact"/>
        <w:rPr>
          <w:rFonts w:ascii="黑体" w:eastAsia="黑体" w:hAnsi="黑体"/>
          <w:sz w:val="32"/>
          <w:szCs w:val="28"/>
        </w:rPr>
      </w:pPr>
      <w:r>
        <w:rPr>
          <w:rFonts w:ascii="黑体" w:eastAsia="黑体" w:hAnsi="黑体" w:hint="eastAsia"/>
          <w:sz w:val="32"/>
          <w:szCs w:val="28"/>
        </w:rPr>
        <w:lastRenderedPageBreak/>
        <w:t>附件1</w:t>
      </w:r>
      <w:r>
        <w:rPr>
          <w:rFonts w:ascii="黑体" w:eastAsia="黑体" w:hAnsi="黑体"/>
          <w:sz w:val="32"/>
          <w:szCs w:val="28"/>
        </w:rPr>
        <w:t xml:space="preserve">          </w:t>
      </w:r>
    </w:p>
    <w:p w14:paraId="1E750F96" w14:textId="77777777" w:rsidR="00C00DEE" w:rsidRDefault="00000000">
      <w:pPr>
        <w:spacing w:line="560" w:lineRule="exact"/>
        <w:jc w:val="center"/>
        <w:rPr>
          <w:rFonts w:ascii="方正大标宋简体" w:eastAsia="方正大标宋简体"/>
          <w:sz w:val="32"/>
          <w:szCs w:val="28"/>
        </w:rPr>
      </w:pPr>
      <w:r>
        <w:rPr>
          <w:rFonts w:ascii="方正大标宋简体" w:eastAsia="方正大标宋简体" w:hint="eastAsia"/>
          <w:sz w:val="32"/>
          <w:szCs w:val="28"/>
        </w:rPr>
        <w:t>东南大学社会实践基地申报表</w:t>
      </w:r>
    </w:p>
    <w:tbl>
      <w:tblPr>
        <w:tblW w:w="850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86"/>
        <w:gridCol w:w="851"/>
        <w:gridCol w:w="2268"/>
        <w:gridCol w:w="1843"/>
        <w:gridCol w:w="1855"/>
      </w:tblGrid>
      <w:tr w:rsidR="00C00DEE" w14:paraId="5EA93314" w14:textId="77777777">
        <w:trPr>
          <w:cantSplit/>
          <w:trHeight w:val="434"/>
        </w:trPr>
        <w:tc>
          <w:tcPr>
            <w:tcW w:w="1686" w:type="dxa"/>
            <w:tcBorders>
              <w:top w:val="single" w:sz="12" w:space="0" w:color="auto"/>
              <w:left w:val="single" w:sz="12" w:space="0" w:color="auto"/>
              <w:bottom w:val="single" w:sz="4" w:space="0" w:color="auto"/>
              <w:right w:val="single" w:sz="12" w:space="0" w:color="auto"/>
            </w:tcBorders>
            <w:vAlign w:val="center"/>
          </w:tcPr>
          <w:p w14:paraId="0BE3A1F2"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基地名称</w:t>
            </w:r>
          </w:p>
        </w:tc>
        <w:tc>
          <w:tcPr>
            <w:tcW w:w="851" w:type="dxa"/>
            <w:tcBorders>
              <w:top w:val="single" w:sz="12" w:space="0" w:color="auto"/>
              <w:left w:val="single" w:sz="12" w:space="0" w:color="auto"/>
              <w:bottom w:val="single" w:sz="4" w:space="0" w:color="auto"/>
              <w:right w:val="nil"/>
            </w:tcBorders>
          </w:tcPr>
          <w:p w14:paraId="36C87A16" w14:textId="77777777" w:rsidR="00C00DEE" w:rsidRDefault="00C00DEE">
            <w:pPr>
              <w:spacing w:line="560" w:lineRule="exact"/>
              <w:ind w:firstLineChars="200" w:firstLine="480"/>
              <w:rPr>
                <w:rFonts w:ascii="方正仿宋_GBK" w:eastAsia="方正仿宋_GBK"/>
                <w:sz w:val="24"/>
                <w:szCs w:val="24"/>
              </w:rPr>
            </w:pPr>
          </w:p>
        </w:tc>
        <w:tc>
          <w:tcPr>
            <w:tcW w:w="5966" w:type="dxa"/>
            <w:gridSpan w:val="3"/>
            <w:tcBorders>
              <w:top w:val="single" w:sz="12" w:space="0" w:color="auto"/>
              <w:left w:val="nil"/>
              <w:bottom w:val="single" w:sz="4" w:space="0" w:color="auto"/>
              <w:right w:val="single" w:sz="12" w:space="0" w:color="auto"/>
            </w:tcBorders>
            <w:vAlign w:val="center"/>
          </w:tcPr>
          <w:p w14:paraId="4400682C" w14:textId="77777777" w:rsidR="00C00DEE" w:rsidRDefault="00C00DEE">
            <w:pPr>
              <w:spacing w:line="560" w:lineRule="exact"/>
              <w:ind w:firstLineChars="200" w:firstLine="480"/>
              <w:rPr>
                <w:rFonts w:ascii="方正仿宋_GBK" w:eastAsia="方正仿宋_GBK"/>
                <w:sz w:val="24"/>
                <w:szCs w:val="24"/>
              </w:rPr>
            </w:pPr>
          </w:p>
        </w:tc>
      </w:tr>
      <w:tr w:rsidR="00C00DEE" w14:paraId="48BD0279" w14:textId="77777777">
        <w:trPr>
          <w:cantSplit/>
          <w:trHeight w:val="597"/>
        </w:trPr>
        <w:tc>
          <w:tcPr>
            <w:tcW w:w="1686" w:type="dxa"/>
            <w:tcBorders>
              <w:top w:val="single" w:sz="12" w:space="0" w:color="auto"/>
              <w:left w:val="single" w:sz="12" w:space="0" w:color="auto"/>
              <w:bottom w:val="single" w:sz="12" w:space="0" w:color="auto"/>
              <w:right w:val="single" w:sz="12" w:space="0" w:color="auto"/>
            </w:tcBorders>
            <w:vAlign w:val="center"/>
          </w:tcPr>
          <w:p w14:paraId="1C1970F7" w14:textId="77777777" w:rsidR="00C00DEE" w:rsidRDefault="00000000">
            <w:pPr>
              <w:spacing w:line="560" w:lineRule="exact"/>
              <w:jc w:val="left"/>
              <w:rPr>
                <w:rFonts w:ascii="方正仿宋_GBK" w:eastAsia="方正仿宋_GBK"/>
                <w:sz w:val="24"/>
                <w:szCs w:val="24"/>
              </w:rPr>
            </w:pPr>
            <w:r>
              <w:rPr>
                <w:rFonts w:ascii="方正仿宋_GBK" w:eastAsia="方正仿宋_GBK" w:hint="eastAsia"/>
                <w:sz w:val="24"/>
                <w:szCs w:val="24"/>
              </w:rPr>
              <w:t>基地地址</w:t>
            </w:r>
          </w:p>
        </w:tc>
        <w:tc>
          <w:tcPr>
            <w:tcW w:w="6817" w:type="dxa"/>
            <w:gridSpan w:val="4"/>
            <w:tcBorders>
              <w:top w:val="single" w:sz="12" w:space="0" w:color="auto"/>
              <w:left w:val="single" w:sz="12" w:space="0" w:color="auto"/>
              <w:bottom w:val="single" w:sz="12" w:space="0" w:color="auto"/>
              <w:right w:val="single" w:sz="12" w:space="0" w:color="auto"/>
            </w:tcBorders>
            <w:vAlign w:val="center"/>
          </w:tcPr>
          <w:p w14:paraId="170F8063" w14:textId="77777777" w:rsidR="00C00DEE" w:rsidRDefault="00000000">
            <w:pPr>
              <w:spacing w:line="560" w:lineRule="exact"/>
              <w:ind w:firstLineChars="200" w:firstLine="480"/>
              <w:rPr>
                <w:rFonts w:ascii="方正仿宋_GBK" w:eastAsia="方正仿宋_GBK"/>
                <w:sz w:val="24"/>
                <w:szCs w:val="24"/>
              </w:rPr>
            </w:pPr>
            <w:r>
              <w:rPr>
                <w:rFonts w:ascii="方正仿宋_GBK" w:eastAsia="方正仿宋_GBK" w:hint="eastAsia"/>
                <w:sz w:val="24"/>
                <w:szCs w:val="24"/>
              </w:rPr>
              <w:t xml:space="preserve">   </w:t>
            </w:r>
          </w:p>
        </w:tc>
      </w:tr>
      <w:tr w:rsidR="00C00DEE" w14:paraId="52A88FF3" w14:textId="77777777">
        <w:trPr>
          <w:cantSplit/>
          <w:trHeight w:val="487"/>
        </w:trPr>
        <w:tc>
          <w:tcPr>
            <w:tcW w:w="1686" w:type="dxa"/>
            <w:tcBorders>
              <w:top w:val="single" w:sz="12" w:space="0" w:color="auto"/>
              <w:left w:val="single" w:sz="12" w:space="0" w:color="auto"/>
              <w:bottom w:val="single" w:sz="12" w:space="0" w:color="auto"/>
              <w:right w:val="single" w:sz="12" w:space="0" w:color="auto"/>
            </w:tcBorders>
            <w:vAlign w:val="center"/>
          </w:tcPr>
          <w:p w14:paraId="1614B1C1"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基地申报类别</w:t>
            </w:r>
          </w:p>
        </w:tc>
        <w:tc>
          <w:tcPr>
            <w:tcW w:w="6817" w:type="dxa"/>
            <w:gridSpan w:val="4"/>
            <w:tcBorders>
              <w:top w:val="single" w:sz="12" w:space="0" w:color="auto"/>
              <w:left w:val="single" w:sz="12" w:space="0" w:color="auto"/>
              <w:bottom w:val="single" w:sz="12" w:space="0" w:color="auto"/>
              <w:right w:val="single" w:sz="12" w:space="0" w:color="auto"/>
            </w:tcBorders>
            <w:vAlign w:val="center"/>
          </w:tcPr>
          <w:p w14:paraId="32F3EBC4" w14:textId="77777777" w:rsidR="00C00DEE" w:rsidRDefault="00C00DEE">
            <w:pPr>
              <w:spacing w:line="560" w:lineRule="exact"/>
              <w:ind w:firstLineChars="200" w:firstLine="480"/>
              <w:rPr>
                <w:rFonts w:ascii="方正仿宋_GBK" w:eastAsia="方正仿宋_GBK"/>
                <w:sz w:val="24"/>
                <w:szCs w:val="24"/>
              </w:rPr>
            </w:pPr>
          </w:p>
        </w:tc>
      </w:tr>
      <w:tr w:rsidR="00C00DEE" w14:paraId="0EC8C0A4" w14:textId="77777777">
        <w:trPr>
          <w:cantSplit/>
          <w:trHeight w:val="514"/>
        </w:trPr>
        <w:tc>
          <w:tcPr>
            <w:tcW w:w="1686" w:type="dxa"/>
            <w:vMerge w:val="restart"/>
            <w:tcBorders>
              <w:top w:val="single" w:sz="12" w:space="0" w:color="auto"/>
              <w:left w:val="single" w:sz="12" w:space="0" w:color="auto"/>
              <w:bottom w:val="nil"/>
              <w:right w:val="single" w:sz="12" w:space="0" w:color="auto"/>
            </w:tcBorders>
            <w:vAlign w:val="center"/>
          </w:tcPr>
          <w:p w14:paraId="27A73DA3" w14:textId="77777777" w:rsidR="00C00DEE" w:rsidRDefault="00000000">
            <w:pPr>
              <w:spacing w:line="560" w:lineRule="exact"/>
              <w:rPr>
                <w:rFonts w:ascii="方正仿宋_GBK" w:eastAsia="方正仿宋_GBK"/>
                <w:sz w:val="24"/>
                <w:szCs w:val="24"/>
              </w:rPr>
            </w:pPr>
            <w:bookmarkStart w:id="0" w:name="_Hlk533539196"/>
            <w:r>
              <w:rPr>
                <w:rFonts w:ascii="方正仿宋_GBK" w:eastAsia="方正仿宋_GBK" w:hint="eastAsia"/>
                <w:sz w:val="24"/>
                <w:szCs w:val="24"/>
              </w:rPr>
              <w:t>基地负责人</w:t>
            </w:r>
          </w:p>
        </w:tc>
        <w:tc>
          <w:tcPr>
            <w:tcW w:w="851" w:type="dxa"/>
            <w:tcBorders>
              <w:top w:val="single" w:sz="12" w:space="0" w:color="auto"/>
              <w:left w:val="single" w:sz="12" w:space="0" w:color="auto"/>
              <w:bottom w:val="single" w:sz="12" w:space="0" w:color="auto"/>
              <w:right w:val="single" w:sz="12" w:space="0" w:color="auto"/>
            </w:tcBorders>
            <w:vAlign w:val="center"/>
          </w:tcPr>
          <w:p w14:paraId="55F46051"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姓名</w:t>
            </w:r>
          </w:p>
        </w:tc>
        <w:tc>
          <w:tcPr>
            <w:tcW w:w="2268" w:type="dxa"/>
            <w:tcBorders>
              <w:top w:val="single" w:sz="12" w:space="0" w:color="auto"/>
              <w:left w:val="single" w:sz="12" w:space="0" w:color="auto"/>
              <w:bottom w:val="single" w:sz="12" w:space="0" w:color="auto"/>
              <w:right w:val="single" w:sz="12" w:space="0" w:color="auto"/>
            </w:tcBorders>
            <w:vAlign w:val="center"/>
          </w:tcPr>
          <w:p w14:paraId="1B1FF5EB" w14:textId="77777777" w:rsidR="00C00DEE" w:rsidRDefault="00C00DEE">
            <w:pPr>
              <w:spacing w:line="560" w:lineRule="exact"/>
              <w:ind w:firstLineChars="200" w:firstLine="480"/>
              <w:rPr>
                <w:rFonts w:ascii="方正仿宋_GBK" w:eastAsia="方正仿宋_GBK"/>
                <w:sz w:val="24"/>
                <w:szCs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342A00D4"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联系电话</w:t>
            </w:r>
          </w:p>
        </w:tc>
        <w:tc>
          <w:tcPr>
            <w:tcW w:w="1855" w:type="dxa"/>
            <w:tcBorders>
              <w:top w:val="single" w:sz="12" w:space="0" w:color="auto"/>
              <w:left w:val="single" w:sz="12" w:space="0" w:color="auto"/>
              <w:bottom w:val="nil"/>
              <w:right w:val="single" w:sz="12" w:space="0" w:color="auto"/>
            </w:tcBorders>
          </w:tcPr>
          <w:p w14:paraId="4A6E914B" w14:textId="77777777" w:rsidR="00C00DEE" w:rsidRDefault="00C00DEE">
            <w:pPr>
              <w:spacing w:line="560" w:lineRule="exact"/>
              <w:ind w:firstLineChars="200" w:firstLine="480"/>
              <w:rPr>
                <w:rFonts w:ascii="方正仿宋_GBK" w:eastAsia="方正仿宋_GBK"/>
                <w:sz w:val="24"/>
                <w:szCs w:val="24"/>
              </w:rPr>
            </w:pPr>
          </w:p>
        </w:tc>
      </w:tr>
      <w:tr w:rsidR="00C00DEE" w14:paraId="65FA8BAF" w14:textId="77777777">
        <w:trPr>
          <w:cantSplit/>
          <w:trHeight w:val="432"/>
        </w:trPr>
        <w:tc>
          <w:tcPr>
            <w:tcW w:w="1686" w:type="dxa"/>
            <w:vMerge/>
            <w:tcBorders>
              <w:top w:val="nil"/>
              <w:left w:val="single" w:sz="12" w:space="0" w:color="auto"/>
              <w:bottom w:val="single" w:sz="12" w:space="0" w:color="auto"/>
              <w:right w:val="single" w:sz="12" w:space="0" w:color="auto"/>
            </w:tcBorders>
            <w:vAlign w:val="center"/>
          </w:tcPr>
          <w:p w14:paraId="4693179D" w14:textId="77777777" w:rsidR="00C00DEE" w:rsidRDefault="00C00DEE">
            <w:pPr>
              <w:spacing w:line="560" w:lineRule="exact"/>
              <w:ind w:firstLineChars="200" w:firstLine="480"/>
              <w:rPr>
                <w:rFonts w:ascii="方正仿宋_GBK" w:eastAsia="方正仿宋_GBK"/>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14:paraId="13FDB92E"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职务</w:t>
            </w:r>
          </w:p>
        </w:tc>
        <w:tc>
          <w:tcPr>
            <w:tcW w:w="5966" w:type="dxa"/>
            <w:gridSpan w:val="3"/>
            <w:tcBorders>
              <w:top w:val="single" w:sz="12" w:space="0" w:color="auto"/>
              <w:left w:val="single" w:sz="12" w:space="0" w:color="auto"/>
              <w:bottom w:val="nil"/>
              <w:right w:val="single" w:sz="12" w:space="0" w:color="auto"/>
            </w:tcBorders>
            <w:vAlign w:val="center"/>
          </w:tcPr>
          <w:p w14:paraId="07B5D6B5" w14:textId="77777777" w:rsidR="00C00DEE" w:rsidRDefault="00C00DEE">
            <w:pPr>
              <w:spacing w:line="560" w:lineRule="exact"/>
              <w:ind w:firstLineChars="200" w:firstLine="480"/>
              <w:rPr>
                <w:rFonts w:ascii="方正仿宋_GBK" w:eastAsia="方正仿宋_GBK"/>
                <w:sz w:val="24"/>
                <w:szCs w:val="24"/>
              </w:rPr>
            </w:pPr>
          </w:p>
        </w:tc>
      </w:tr>
      <w:bookmarkEnd w:id="0"/>
      <w:tr w:rsidR="00C00DEE" w14:paraId="1AF29B94" w14:textId="77777777">
        <w:trPr>
          <w:cantSplit/>
          <w:trHeight w:val="484"/>
        </w:trPr>
        <w:tc>
          <w:tcPr>
            <w:tcW w:w="1686" w:type="dxa"/>
            <w:vMerge w:val="restart"/>
            <w:tcBorders>
              <w:top w:val="single" w:sz="12" w:space="0" w:color="auto"/>
              <w:left w:val="single" w:sz="12" w:space="0" w:color="auto"/>
              <w:right w:val="single" w:sz="12" w:space="0" w:color="auto"/>
            </w:tcBorders>
            <w:vAlign w:val="center"/>
          </w:tcPr>
          <w:p w14:paraId="57CD9FAD"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基地联系人</w:t>
            </w:r>
          </w:p>
        </w:tc>
        <w:tc>
          <w:tcPr>
            <w:tcW w:w="851" w:type="dxa"/>
            <w:tcBorders>
              <w:top w:val="single" w:sz="12" w:space="0" w:color="auto"/>
              <w:left w:val="single" w:sz="12" w:space="0" w:color="auto"/>
              <w:right w:val="single" w:sz="12" w:space="0" w:color="auto"/>
            </w:tcBorders>
            <w:vAlign w:val="center"/>
          </w:tcPr>
          <w:p w14:paraId="0673874B"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姓名</w:t>
            </w:r>
          </w:p>
        </w:tc>
        <w:tc>
          <w:tcPr>
            <w:tcW w:w="2268" w:type="dxa"/>
            <w:tcBorders>
              <w:top w:val="single" w:sz="12" w:space="0" w:color="auto"/>
              <w:left w:val="single" w:sz="12" w:space="0" w:color="auto"/>
              <w:right w:val="single" w:sz="12" w:space="0" w:color="auto"/>
            </w:tcBorders>
            <w:vAlign w:val="center"/>
          </w:tcPr>
          <w:p w14:paraId="1919FAC0" w14:textId="77777777" w:rsidR="00C00DEE" w:rsidRDefault="00C00DEE">
            <w:pPr>
              <w:spacing w:line="360" w:lineRule="exact"/>
              <w:rPr>
                <w:rFonts w:ascii="方正仿宋_GBK" w:eastAsia="方正仿宋_GBK"/>
                <w:sz w:val="24"/>
                <w:szCs w:val="24"/>
              </w:rPr>
            </w:pPr>
          </w:p>
        </w:tc>
        <w:tc>
          <w:tcPr>
            <w:tcW w:w="1843" w:type="dxa"/>
            <w:tcBorders>
              <w:top w:val="single" w:sz="12" w:space="0" w:color="auto"/>
              <w:left w:val="single" w:sz="12" w:space="0" w:color="auto"/>
              <w:right w:val="single" w:sz="12" w:space="0" w:color="auto"/>
            </w:tcBorders>
            <w:vAlign w:val="center"/>
          </w:tcPr>
          <w:p w14:paraId="14B55B90"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联系电话</w:t>
            </w:r>
          </w:p>
        </w:tc>
        <w:tc>
          <w:tcPr>
            <w:tcW w:w="1855" w:type="dxa"/>
            <w:tcBorders>
              <w:top w:val="single" w:sz="12" w:space="0" w:color="auto"/>
              <w:left w:val="single" w:sz="12" w:space="0" w:color="auto"/>
              <w:right w:val="single" w:sz="12" w:space="0" w:color="auto"/>
            </w:tcBorders>
          </w:tcPr>
          <w:p w14:paraId="0C86658D" w14:textId="77777777" w:rsidR="00C00DEE" w:rsidRDefault="00C00DEE">
            <w:pPr>
              <w:spacing w:line="360" w:lineRule="exact"/>
              <w:rPr>
                <w:rFonts w:ascii="方正仿宋_GBK" w:eastAsia="方正仿宋_GBK"/>
                <w:sz w:val="24"/>
                <w:szCs w:val="24"/>
              </w:rPr>
            </w:pPr>
          </w:p>
        </w:tc>
      </w:tr>
      <w:tr w:rsidR="00C00DEE" w14:paraId="1B742295" w14:textId="77777777">
        <w:trPr>
          <w:cantSplit/>
          <w:trHeight w:val="484"/>
        </w:trPr>
        <w:tc>
          <w:tcPr>
            <w:tcW w:w="1686" w:type="dxa"/>
            <w:vMerge/>
            <w:tcBorders>
              <w:left w:val="single" w:sz="12" w:space="0" w:color="auto"/>
              <w:right w:val="single" w:sz="12" w:space="0" w:color="auto"/>
            </w:tcBorders>
            <w:vAlign w:val="center"/>
          </w:tcPr>
          <w:p w14:paraId="68474FEF" w14:textId="77777777" w:rsidR="00C00DEE" w:rsidRDefault="00C00DEE">
            <w:pPr>
              <w:spacing w:line="560" w:lineRule="exact"/>
              <w:rPr>
                <w:rFonts w:ascii="方正仿宋_GBK" w:eastAsia="方正仿宋_GBK"/>
                <w:sz w:val="24"/>
                <w:szCs w:val="24"/>
              </w:rPr>
            </w:pPr>
          </w:p>
        </w:tc>
        <w:tc>
          <w:tcPr>
            <w:tcW w:w="851" w:type="dxa"/>
            <w:tcBorders>
              <w:top w:val="single" w:sz="12" w:space="0" w:color="auto"/>
              <w:left w:val="single" w:sz="12" w:space="0" w:color="auto"/>
              <w:right w:val="single" w:sz="12" w:space="0" w:color="auto"/>
            </w:tcBorders>
            <w:vAlign w:val="center"/>
          </w:tcPr>
          <w:p w14:paraId="12D2757E"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职务</w:t>
            </w:r>
          </w:p>
        </w:tc>
        <w:tc>
          <w:tcPr>
            <w:tcW w:w="5966" w:type="dxa"/>
            <w:gridSpan w:val="3"/>
            <w:tcBorders>
              <w:top w:val="single" w:sz="12" w:space="0" w:color="auto"/>
              <w:left w:val="single" w:sz="12" w:space="0" w:color="auto"/>
              <w:right w:val="single" w:sz="12" w:space="0" w:color="auto"/>
            </w:tcBorders>
            <w:vAlign w:val="center"/>
          </w:tcPr>
          <w:p w14:paraId="2EF22B4E" w14:textId="77777777" w:rsidR="00C00DEE" w:rsidRDefault="00C00DEE">
            <w:pPr>
              <w:spacing w:line="360" w:lineRule="exact"/>
              <w:rPr>
                <w:rFonts w:ascii="方正仿宋_GBK" w:eastAsia="方正仿宋_GBK"/>
                <w:sz w:val="24"/>
                <w:szCs w:val="24"/>
              </w:rPr>
            </w:pPr>
          </w:p>
        </w:tc>
      </w:tr>
      <w:tr w:rsidR="00C00DEE" w14:paraId="2CDE9033" w14:textId="77777777">
        <w:trPr>
          <w:cantSplit/>
          <w:trHeight w:val="484"/>
        </w:trPr>
        <w:tc>
          <w:tcPr>
            <w:tcW w:w="1686" w:type="dxa"/>
            <w:vMerge w:val="restart"/>
            <w:tcBorders>
              <w:top w:val="single" w:sz="12" w:space="0" w:color="auto"/>
              <w:left w:val="single" w:sz="12" w:space="0" w:color="auto"/>
              <w:right w:val="single" w:sz="12" w:space="0" w:color="auto"/>
            </w:tcBorders>
            <w:vAlign w:val="center"/>
          </w:tcPr>
          <w:p w14:paraId="515F8066"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我校负责人</w:t>
            </w:r>
          </w:p>
        </w:tc>
        <w:tc>
          <w:tcPr>
            <w:tcW w:w="851" w:type="dxa"/>
            <w:tcBorders>
              <w:top w:val="single" w:sz="12" w:space="0" w:color="auto"/>
              <w:left w:val="single" w:sz="12" w:space="0" w:color="auto"/>
              <w:right w:val="single" w:sz="12" w:space="0" w:color="auto"/>
            </w:tcBorders>
            <w:vAlign w:val="center"/>
          </w:tcPr>
          <w:p w14:paraId="57CDB3D4"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姓名</w:t>
            </w:r>
          </w:p>
        </w:tc>
        <w:tc>
          <w:tcPr>
            <w:tcW w:w="2268" w:type="dxa"/>
            <w:tcBorders>
              <w:top w:val="single" w:sz="12" w:space="0" w:color="auto"/>
              <w:left w:val="single" w:sz="12" w:space="0" w:color="auto"/>
              <w:right w:val="single" w:sz="12" w:space="0" w:color="auto"/>
            </w:tcBorders>
            <w:vAlign w:val="center"/>
          </w:tcPr>
          <w:p w14:paraId="09789FA4" w14:textId="77777777" w:rsidR="00C00DEE" w:rsidRDefault="00C00DEE">
            <w:pPr>
              <w:spacing w:line="360" w:lineRule="exact"/>
              <w:rPr>
                <w:rFonts w:ascii="方正仿宋_GBK" w:eastAsia="方正仿宋_GBK"/>
                <w:sz w:val="24"/>
                <w:szCs w:val="24"/>
              </w:rPr>
            </w:pPr>
          </w:p>
        </w:tc>
        <w:tc>
          <w:tcPr>
            <w:tcW w:w="1843" w:type="dxa"/>
            <w:tcBorders>
              <w:top w:val="single" w:sz="12" w:space="0" w:color="auto"/>
              <w:left w:val="single" w:sz="12" w:space="0" w:color="auto"/>
              <w:right w:val="single" w:sz="12" w:space="0" w:color="auto"/>
            </w:tcBorders>
            <w:vAlign w:val="center"/>
          </w:tcPr>
          <w:p w14:paraId="7390FEF6"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学院</w:t>
            </w:r>
          </w:p>
        </w:tc>
        <w:tc>
          <w:tcPr>
            <w:tcW w:w="1855" w:type="dxa"/>
            <w:tcBorders>
              <w:top w:val="single" w:sz="12" w:space="0" w:color="auto"/>
              <w:left w:val="single" w:sz="12" w:space="0" w:color="auto"/>
              <w:right w:val="single" w:sz="12" w:space="0" w:color="auto"/>
            </w:tcBorders>
            <w:vAlign w:val="center"/>
          </w:tcPr>
          <w:p w14:paraId="1C921FE7" w14:textId="77777777" w:rsidR="00C00DEE" w:rsidRDefault="00C00DEE">
            <w:pPr>
              <w:spacing w:line="360" w:lineRule="exact"/>
              <w:rPr>
                <w:rFonts w:ascii="方正仿宋_GBK" w:eastAsia="方正仿宋_GBK"/>
                <w:sz w:val="24"/>
                <w:szCs w:val="24"/>
              </w:rPr>
            </w:pPr>
          </w:p>
        </w:tc>
      </w:tr>
      <w:tr w:rsidR="00C00DEE" w14:paraId="7FA6276B" w14:textId="77777777">
        <w:trPr>
          <w:cantSplit/>
          <w:trHeight w:val="484"/>
        </w:trPr>
        <w:tc>
          <w:tcPr>
            <w:tcW w:w="1686" w:type="dxa"/>
            <w:vMerge/>
            <w:tcBorders>
              <w:left w:val="single" w:sz="12" w:space="0" w:color="auto"/>
              <w:right w:val="single" w:sz="12" w:space="0" w:color="auto"/>
            </w:tcBorders>
            <w:vAlign w:val="center"/>
          </w:tcPr>
          <w:p w14:paraId="714EBF9A" w14:textId="77777777" w:rsidR="00C00DEE" w:rsidRDefault="00C00DEE">
            <w:pPr>
              <w:spacing w:line="560" w:lineRule="exact"/>
              <w:rPr>
                <w:rFonts w:ascii="方正仿宋_GBK" w:eastAsia="方正仿宋_GBK"/>
                <w:sz w:val="24"/>
                <w:szCs w:val="24"/>
              </w:rPr>
            </w:pPr>
          </w:p>
        </w:tc>
        <w:tc>
          <w:tcPr>
            <w:tcW w:w="851" w:type="dxa"/>
            <w:tcBorders>
              <w:top w:val="single" w:sz="12" w:space="0" w:color="auto"/>
              <w:left w:val="single" w:sz="12" w:space="0" w:color="auto"/>
              <w:right w:val="single" w:sz="12" w:space="0" w:color="auto"/>
            </w:tcBorders>
            <w:vAlign w:val="center"/>
          </w:tcPr>
          <w:p w14:paraId="7519774B"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职务</w:t>
            </w:r>
          </w:p>
        </w:tc>
        <w:tc>
          <w:tcPr>
            <w:tcW w:w="2268" w:type="dxa"/>
            <w:tcBorders>
              <w:top w:val="single" w:sz="12" w:space="0" w:color="auto"/>
              <w:left w:val="single" w:sz="12" w:space="0" w:color="auto"/>
              <w:right w:val="single" w:sz="12" w:space="0" w:color="auto"/>
            </w:tcBorders>
            <w:vAlign w:val="center"/>
          </w:tcPr>
          <w:p w14:paraId="6D027E4A" w14:textId="77777777" w:rsidR="00C00DEE" w:rsidRDefault="00C00DEE">
            <w:pPr>
              <w:spacing w:line="360" w:lineRule="exact"/>
              <w:rPr>
                <w:rFonts w:ascii="方正仿宋_GBK" w:eastAsia="方正仿宋_GBK"/>
                <w:sz w:val="24"/>
                <w:szCs w:val="24"/>
              </w:rPr>
            </w:pPr>
          </w:p>
        </w:tc>
        <w:tc>
          <w:tcPr>
            <w:tcW w:w="1843" w:type="dxa"/>
            <w:tcBorders>
              <w:top w:val="single" w:sz="12" w:space="0" w:color="auto"/>
              <w:left w:val="single" w:sz="12" w:space="0" w:color="auto"/>
              <w:right w:val="single" w:sz="12" w:space="0" w:color="auto"/>
            </w:tcBorders>
            <w:vAlign w:val="center"/>
          </w:tcPr>
          <w:p w14:paraId="13B3DB71" w14:textId="77777777" w:rsidR="00C00DEE" w:rsidRDefault="00000000">
            <w:pPr>
              <w:spacing w:line="360" w:lineRule="exact"/>
              <w:rPr>
                <w:rFonts w:ascii="方正仿宋_GBK" w:eastAsia="方正仿宋_GBK"/>
                <w:sz w:val="24"/>
                <w:szCs w:val="24"/>
              </w:rPr>
            </w:pPr>
            <w:r>
              <w:rPr>
                <w:rFonts w:ascii="方正仿宋_GBK" w:eastAsia="方正仿宋_GBK" w:hint="eastAsia"/>
                <w:sz w:val="24"/>
                <w:szCs w:val="24"/>
              </w:rPr>
              <w:t>联系电话</w:t>
            </w:r>
          </w:p>
        </w:tc>
        <w:tc>
          <w:tcPr>
            <w:tcW w:w="1855" w:type="dxa"/>
            <w:tcBorders>
              <w:top w:val="single" w:sz="12" w:space="0" w:color="auto"/>
              <w:left w:val="single" w:sz="12" w:space="0" w:color="auto"/>
              <w:right w:val="single" w:sz="12" w:space="0" w:color="auto"/>
            </w:tcBorders>
            <w:vAlign w:val="center"/>
          </w:tcPr>
          <w:p w14:paraId="75F62995" w14:textId="77777777" w:rsidR="00C00DEE" w:rsidRDefault="00C00DEE">
            <w:pPr>
              <w:spacing w:line="360" w:lineRule="exact"/>
              <w:rPr>
                <w:rFonts w:ascii="方正仿宋_GBK" w:eastAsia="方正仿宋_GBK"/>
                <w:sz w:val="24"/>
                <w:szCs w:val="24"/>
              </w:rPr>
            </w:pPr>
          </w:p>
        </w:tc>
      </w:tr>
      <w:tr w:rsidR="00C00DEE" w14:paraId="5A09C1AB" w14:textId="77777777">
        <w:trPr>
          <w:cantSplit/>
          <w:trHeight w:val="953"/>
        </w:trPr>
        <w:tc>
          <w:tcPr>
            <w:tcW w:w="1686" w:type="dxa"/>
            <w:tcBorders>
              <w:top w:val="single" w:sz="12" w:space="0" w:color="auto"/>
              <w:left w:val="single" w:sz="12" w:space="0" w:color="auto"/>
              <w:right w:val="single" w:sz="12" w:space="0" w:color="auto"/>
            </w:tcBorders>
            <w:vAlign w:val="center"/>
          </w:tcPr>
          <w:p w14:paraId="24434276"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基地概况</w:t>
            </w:r>
          </w:p>
        </w:tc>
        <w:tc>
          <w:tcPr>
            <w:tcW w:w="6817" w:type="dxa"/>
            <w:gridSpan w:val="4"/>
            <w:tcBorders>
              <w:top w:val="single" w:sz="12" w:space="0" w:color="auto"/>
              <w:left w:val="single" w:sz="12" w:space="0" w:color="auto"/>
              <w:right w:val="single" w:sz="12" w:space="0" w:color="auto"/>
            </w:tcBorders>
            <w:vAlign w:val="center"/>
          </w:tcPr>
          <w:p w14:paraId="435975D2" w14:textId="77777777" w:rsidR="00C00DEE" w:rsidRDefault="00C00DEE">
            <w:pPr>
              <w:spacing w:line="560" w:lineRule="exact"/>
              <w:rPr>
                <w:rFonts w:ascii="方正仿宋_GBK" w:eastAsia="方正仿宋_GBK"/>
                <w:sz w:val="24"/>
                <w:szCs w:val="24"/>
              </w:rPr>
            </w:pPr>
          </w:p>
        </w:tc>
      </w:tr>
      <w:tr w:rsidR="00C00DEE" w14:paraId="550E2400" w14:textId="77777777">
        <w:trPr>
          <w:trHeight w:val="1641"/>
        </w:trPr>
        <w:tc>
          <w:tcPr>
            <w:tcW w:w="1686" w:type="dxa"/>
            <w:tcBorders>
              <w:top w:val="single" w:sz="12" w:space="0" w:color="auto"/>
              <w:left w:val="single" w:sz="12" w:space="0" w:color="auto"/>
              <w:bottom w:val="single" w:sz="12" w:space="0" w:color="auto"/>
              <w:right w:val="single" w:sz="12" w:space="0" w:color="auto"/>
            </w:tcBorders>
            <w:vAlign w:val="center"/>
          </w:tcPr>
          <w:p w14:paraId="4357A8CB"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基地需求</w:t>
            </w:r>
          </w:p>
        </w:tc>
        <w:tc>
          <w:tcPr>
            <w:tcW w:w="6817" w:type="dxa"/>
            <w:gridSpan w:val="4"/>
            <w:tcBorders>
              <w:top w:val="single" w:sz="12" w:space="0" w:color="auto"/>
              <w:left w:val="single" w:sz="12" w:space="0" w:color="auto"/>
              <w:bottom w:val="single" w:sz="12" w:space="0" w:color="auto"/>
              <w:right w:val="single" w:sz="18" w:space="0" w:color="auto"/>
            </w:tcBorders>
            <w:vAlign w:val="center"/>
          </w:tcPr>
          <w:p w14:paraId="14F34E43" w14:textId="77777777" w:rsidR="00C00DEE" w:rsidRDefault="00C00DEE">
            <w:pPr>
              <w:spacing w:line="560" w:lineRule="exact"/>
              <w:rPr>
                <w:rFonts w:ascii="方正仿宋_GBK" w:eastAsia="方正仿宋_GBK"/>
                <w:sz w:val="24"/>
                <w:szCs w:val="24"/>
              </w:rPr>
            </w:pPr>
          </w:p>
        </w:tc>
      </w:tr>
      <w:tr w:rsidR="00C00DEE" w14:paraId="11483D4A" w14:textId="77777777">
        <w:trPr>
          <w:trHeight w:val="50"/>
        </w:trPr>
        <w:tc>
          <w:tcPr>
            <w:tcW w:w="1686" w:type="dxa"/>
            <w:tcBorders>
              <w:top w:val="single" w:sz="12" w:space="0" w:color="auto"/>
              <w:left w:val="single" w:sz="12" w:space="0" w:color="auto"/>
              <w:bottom w:val="single" w:sz="12" w:space="0" w:color="auto"/>
              <w:right w:val="single" w:sz="12" w:space="0" w:color="auto"/>
            </w:tcBorders>
            <w:vAlign w:val="center"/>
          </w:tcPr>
          <w:p w14:paraId="1A87EEAA"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基地共建计划</w:t>
            </w:r>
          </w:p>
        </w:tc>
        <w:tc>
          <w:tcPr>
            <w:tcW w:w="6817" w:type="dxa"/>
            <w:gridSpan w:val="4"/>
            <w:tcBorders>
              <w:top w:val="single" w:sz="12" w:space="0" w:color="auto"/>
              <w:left w:val="single" w:sz="12" w:space="0" w:color="auto"/>
              <w:bottom w:val="single" w:sz="12" w:space="0" w:color="auto"/>
              <w:right w:val="single" w:sz="18" w:space="0" w:color="auto"/>
            </w:tcBorders>
            <w:vAlign w:val="center"/>
          </w:tcPr>
          <w:p w14:paraId="6BDBC15A" w14:textId="77777777" w:rsidR="00C00DEE" w:rsidRDefault="00C00DEE">
            <w:pPr>
              <w:spacing w:line="360" w:lineRule="exact"/>
              <w:rPr>
                <w:rFonts w:ascii="方正仿宋_GBK" w:eastAsia="方正仿宋_GBK"/>
                <w:sz w:val="24"/>
                <w:szCs w:val="24"/>
              </w:rPr>
            </w:pPr>
          </w:p>
          <w:p w14:paraId="6895927A" w14:textId="77777777" w:rsidR="00C00DEE" w:rsidRDefault="00C00DEE">
            <w:pPr>
              <w:spacing w:line="560" w:lineRule="exact"/>
              <w:ind w:firstLineChars="200" w:firstLine="480"/>
              <w:rPr>
                <w:rFonts w:ascii="方正仿宋_GBK" w:eastAsia="方正仿宋_GBK"/>
                <w:sz w:val="24"/>
                <w:szCs w:val="24"/>
              </w:rPr>
            </w:pPr>
          </w:p>
          <w:p w14:paraId="4D214B08" w14:textId="77777777" w:rsidR="00C00DEE" w:rsidRDefault="00C00DEE">
            <w:pPr>
              <w:spacing w:line="560" w:lineRule="exact"/>
              <w:rPr>
                <w:rFonts w:ascii="方正仿宋_GBK" w:eastAsia="方正仿宋_GBK"/>
                <w:sz w:val="24"/>
                <w:szCs w:val="24"/>
              </w:rPr>
            </w:pPr>
          </w:p>
        </w:tc>
      </w:tr>
      <w:tr w:rsidR="00C00DEE" w14:paraId="12F1A06B" w14:textId="77777777">
        <w:trPr>
          <w:trHeight w:val="1117"/>
        </w:trPr>
        <w:tc>
          <w:tcPr>
            <w:tcW w:w="1686" w:type="dxa"/>
            <w:tcBorders>
              <w:top w:val="single" w:sz="12" w:space="0" w:color="auto"/>
              <w:left w:val="single" w:sz="12" w:space="0" w:color="auto"/>
              <w:bottom w:val="single" w:sz="12" w:space="0" w:color="auto"/>
              <w:right w:val="single" w:sz="12" w:space="0" w:color="auto"/>
            </w:tcBorders>
            <w:vAlign w:val="center"/>
          </w:tcPr>
          <w:p w14:paraId="1B63E905"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预期效果</w:t>
            </w:r>
          </w:p>
        </w:tc>
        <w:tc>
          <w:tcPr>
            <w:tcW w:w="6817" w:type="dxa"/>
            <w:gridSpan w:val="4"/>
            <w:tcBorders>
              <w:top w:val="single" w:sz="12" w:space="0" w:color="auto"/>
              <w:left w:val="single" w:sz="12" w:space="0" w:color="auto"/>
              <w:bottom w:val="single" w:sz="12" w:space="0" w:color="auto"/>
              <w:right w:val="single" w:sz="18" w:space="0" w:color="auto"/>
            </w:tcBorders>
            <w:vAlign w:val="center"/>
          </w:tcPr>
          <w:p w14:paraId="62EF33F0" w14:textId="77777777" w:rsidR="00C00DEE" w:rsidRDefault="00000000">
            <w:pPr>
              <w:spacing w:line="560" w:lineRule="exact"/>
              <w:ind w:firstLineChars="200" w:firstLine="480"/>
              <w:rPr>
                <w:rFonts w:ascii="方正仿宋_GBK" w:eastAsia="方正仿宋_GBK"/>
                <w:sz w:val="24"/>
                <w:szCs w:val="24"/>
              </w:rPr>
            </w:pPr>
            <w:r>
              <w:rPr>
                <w:rFonts w:ascii="方正仿宋_GBK" w:eastAsia="方正仿宋_GBK" w:hint="eastAsia"/>
                <w:sz w:val="24"/>
                <w:szCs w:val="24"/>
              </w:rPr>
              <w:t xml:space="preserve">  </w:t>
            </w:r>
          </w:p>
          <w:p w14:paraId="0DA87733" w14:textId="77777777" w:rsidR="00C00DEE" w:rsidRDefault="00C00DEE">
            <w:pPr>
              <w:spacing w:line="560" w:lineRule="exact"/>
              <w:ind w:firstLineChars="200" w:firstLine="480"/>
              <w:rPr>
                <w:rFonts w:ascii="方正仿宋_GBK" w:eastAsia="方正仿宋_GBK"/>
                <w:sz w:val="24"/>
                <w:szCs w:val="24"/>
              </w:rPr>
            </w:pPr>
          </w:p>
        </w:tc>
      </w:tr>
      <w:tr w:rsidR="00C00DEE" w14:paraId="07E84EBC" w14:textId="77777777">
        <w:trPr>
          <w:cantSplit/>
          <w:trHeight w:val="1893"/>
        </w:trPr>
        <w:tc>
          <w:tcPr>
            <w:tcW w:w="1686" w:type="dxa"/>
            <w:tcBorders>
              <w:top w:val="single" w:sz="12" w:space="0" w:color="auto"/>
              <w:left w:val="single" w:sz="12" w:space="0" w:color="auto"/>
              <w:bottom w:val="single" w:sz="12" w:space="0" w:color="auto"/>
              <w:right w:val="single" w:sz="12" w:space="0" w:color="auto"/>
            </w:tcBorders>
            <w:vAlign w:val="center"/>
          </w:tcPr>
          <w:p w14:paraId="5AA3E7E2" w14:textId="77777777" w:rsidR="00C00DEE" w:rsidRDefault="00000000">
            <w:pPr>
              <w:spacing w:line="560" w:lineRule="exact"/>
              <w:rPr>
                <w:rFonts w:ascii="方正仿宋_GBK" w:eastAsia="方正仿宋_GBK"/>
                <w:sz w:val="24"/>
                <w:szCs w:val="24"/>
              </w:rPr>
            </w:pPr>
            <w:r>
              <w:rPr>
                <w:rFonts w:ascii="方正仿宋_GBK" w:eastAsia="方正仿宋_GBK" w:hint="eastAsia"/>
                <w:sz w:val="24"/>
                <w:szCs w:val="24"/>
              </w:rPr>
              <w:t>学院党委审核意见</w:t>
            </w:r>
          </w:p>
        </w:tc>
        <w:tc>
          <w:tcPr>
            <w:tcW w:w="6817" w:type="dxa"/>
            <w:gridSpan w:val="4"/>
            <w:tcBorders>
              <w:top w:val="single" w:sz="12" w:space="0" w:color="auto"/>
              <w:left w:val="single" w:sz="12" w:space="0" w:color="auto"/>
              <w:bottom w:val="single" w:sz="12" w:space="0" w:color="auto"/>
              <w:right w:val="single" w:sz="18" w:space="0" w:color="auto"/>
            </w:tcBorders>
            <w:vAlign w:val="center"/>
          </w:tcPr>
          <w:p w14:paraId="5D03C016" w14:textId="77777777" w:rsidR="00C00DEE" w:rsidRDefault="00C00DEE">
            <w:pPr>
              <w:spacing w:line="560" w:lineRule="exact"/>
              <w:ind w:firstLineChars="200" w:firstLine="480"/>
              <w:jc w:val="right"/>
              <w:rPr>
                <w:rFonts w:ascii="方正仿宋_GBK" w:eastAsia="方正仿宋_GBK"/>
                <w:sz w:val="24"/>
                <w:szCs w:val="24"/>
              </w:rPr>
            </w:pPr>
          </w:p>
          <w:p w14:paraId="73ECF6E9" w14:textId="77777777" w:rsidR="00C00DEE" w:rsidRDefault="00C00DEE">
            <w:pPr>
              <w:spacing w:line="560" w:lineRule="exact"/>
              <w:ind w:firstLineChars="200" w:firstLine="480"/>
              <w:jc w:val="right"/>
              <w:rPr>
                <w:rFonts w:ascii="方正仿宋_GBK" w:eastAsia="方正仿宋_GBK"/>
                <w:sz w:val="24"/>
                <w:szCs w:val="24"/>
              </w:rPr>
            </w:pPr>
          </w:p>
          <w:p w14:paraId="64C95090" w14:textId="77777777" w:rsidR="00C00DEE" w:rsidRDefault="00000000">
            <w:pPr>
              <w:spacing w:line="560" w:lineRule="exact"/>
              <w:ind w:firstLineChars="200" w:firstLine="480"/>
              <w:jc w:val="right"/>
              <w:rPr>
                <w:rFonts w:ascii="方正仿宋_GBK" w:eastAsia="方正仿宋_GBK"/>
                <w:sz w:val="24"/>
                <w:szCs w:val="24"/>
              </w:rPr>
            </w:pPr>
            <w:r>
              <w:rPr>
                <w:rFonts w:ascii="方正仿宋_GBK" w:eastAsia="方正仿宋_GBK" w:hint="eastAsia"/>
                <w:sz w:val="24"/>
                <w:szCs w:val="24"/>
              </w:rPr>
              <w:t xml:space="preserve">              </w:t>
            </w:r>
          </w:p>
          <w:p w14:paraId="1A249156" w14:textId="77777777" w:rsidR="00C00DEE" w:rsidRDefault="00000000">
            <w:pPr>
              <w:spacing w:line="560" w:lineRule="exact"/>
              <w:ind w:firstLineChars="200" w:firstLine="480"/>
              <w:jc w:val="right"/>
              <w:rPr>
                <w:rFonts w:ascii="方正仿宋_GBK" w:eastAsia="方正仿宋_GBK"/>
                <w:sz w:val="24"/>
                <w:szCs w:val="24"/>
              </w:rPr>
            </w:pPr>
            <w:r>
              <w:rPr>
                <w:rFonts w:ascii="方正仿宋_GBK" w:eastAsia="方正仿宋_GBK" w:hint="eastAsia"/>
                <w:sz w:val="24"/>
                <w:szCs w:val="24"/>
              </w:rPr>
              <w:t xml:space="preserve">      年   月  日</w:t>
            </w:r>
          </w:p>
        </w:tc>
      </w:tr>
    </w:tbl>
    <w:p w14:paraId="76214880" w14:textId="77777777" w:rsidR="00C00DEE" w:rsidRDefault="00000000">
      <w:pPr>
        <w:spacing w:line="560" w:lineRule="exact"/>
        <w:rPr>
          <w:rFonts w:ascii="黑体" w:eastAsia="黑体" w:hAnsi="黑体"/>
          <w:sz w:val="32"/>
          <w:szCs w:val="28"/>
        </w:rPr>
      </w:pPr>
      <w:r>
        <w:rPr>
          <w:rFonts w:ascii="黑体" w:eastAsia="黑体" w:hAnsi="黑体" w:hint="eastAsia"/>
          <w:sz w:val="32"/>
          <w:szCs w:val="28"/>
        </w:rPr>
        <w:lastRenderedPageBreak/>
        <w:t>附件</w:t>
      </w:r>
      <w:r>
        <w:rPr>
          <w:rFonts w:ascii="黑体" w:eastAsia="黑体" w:hAnsi="黑体"/>
          <w:sz w:val="32"/>
          <w:szCs w:val="28"/>
        </w:rPr>
        <w:t>2</w:t>
      </w:r>
    </w:p>
    <w:p w14:paraId="75E75E44" w14:textId="77777777" w:rsidR="00C00DEE" w:rsidRDefault="00000000">
      <w:pPr>
        <w:spacing w:line="560" w:lineRule="exact"/>
        <w:jc w:val="center"/>
        <w:rPr>
          <w:rFonts w:ascii="方正大标宋简体" w:eastAsia="方正大标宋简体"/>
          <w:sz w:val="32"/>
          <w:szCs w:val="28"/>
        </w:rPr>
      </w:pPr>
      <w:r>
        <w:rPr>
          <w:rFonts w:ascii="方正大标宋简体" w:eastAsia="方正大标宋简体" w:hint="eastAsia"/>
          <w:sz w:val="32"/>
          <w:szCs w:val="28"/>
        </w:rPr>
        <w:t>社会实践基地协议</w:t>
      </w:r>
    </w:p>
    <w:p w14:paraId="48185C00" w14:textId="77777777" w:rsidR="00C00DEE" w:rsidRDefault="00000000">
      <w:pPr>
        <w:spacing w:line="560" w:lineRule="exact"/>
        <w:jc w:val="center"/>
        <w:rPr>
          <w:rFonts w:ascii="方正大标宋简体" w:eastAsia="方正大标宋简体"/>
          <w:sz w:val="32"/>
          <w:szCs w:val="28"/>
        </w:rPr>
      </w:pPr>
      <w:r>
        <w:rPr>
          <w:rFonts w:ascii="方正大标宋简体" w:eastAsia="方正大标宋简体" w:hint="eastAsia"/>
          <w:sz w:val="32"/>
          <w:szCs w:val="28"/>
        </w:rPr>
        <w:t>（模板，供参考）</w:t>
      </w:r>
    </w:p>
    <w:p w14:paraId="698E4B3B"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甲方：东南大学</w:t>
      </w:r>
      <w:r>
        <w:rPr>
          <w:rFonts w:ascii="仿宋_GB2312" w:eastAsia="仿宋_GB2312" w:hAnsi="微软雅黑"/>
          <w:sz w:val="32"/>
          <w:u w:val="single"/>
        </w:rPr>
        <w:t xml:space="preserve">             </w:t>
      </w:r>
      <w:r>
        <w:rPr>
          <w:rFonts w:ascii="仿宋_GB2312" w:eastAsia="仿宋_GB2312" w:hAnsi="微软雅黑"/>
          <w:sz w:val="32"/>
        </w:rPr>
        <w:t xml:space="preserve"> </w:t>
      </w:r>
    </w:p>
    <w:p w14:paraId="12E91178"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乙方：</w:t>
      </w:r>
      <w:r>
        <w:rPr>
          <w:rFonts w:ascii="仿宋_GB2312" w:eastAsia="仿宋_GB2312" w:hAnsi="微软雅黑" w:hint="eastAsia"/>
          <w:sz w:val="32"/>
          <w:u w:val="single"/>
        </w:rPr>
        <w:t xml:space="preserve">       </w:t>
      </w:r>
      <w:r>
        <w:rPr>
          <w:rFonts w:ascii="仿宋_GB2312" w:eastAsia="仿宋_GB2312" w:hAnsi="微软雅黑" w:hint="eastAsia"/>
          <w:sz w:val="32"/>
          <w:u w:val="single"/>
        </w:rPr>
        <w:t> </w:t>
      </w:r>
      <w:r>
        <w:rPr>
          <w:rFonts w:ascii="仿宋_GB2312" w:eastAsia="仿宋_GB2312" w:hAnsi="微软雅黑"/>
          <w:sz w:val="32"/>
          <w:u w:val="single"/>
        </w:rPr>
        <w:t xml:space="preserve">              </w:t>
      </w:r>
    </w:p>
    <w:p w14:paraId="124FE5D0" w14:textId="77777777" w:rsidR="00C00DEE" w:rsidRDefault="00000000">
      <w:pPr>
        <w:pStyle w:val="a9"/>
        <w:spacing w:before="0" w:beforeAutospacing="0" w:after="0" w:afterAutospacing="0" w:line="560" w:lineRule="exact"/>
        <w:ind w:firstLineChars="200" w:firstLine="643"/>
        <w:jc w:val="both"/>
        <w:rPr>
          <w:rFonts w:ascii="黑体" w:eastAsia="黑体" w:hAnsi="黑体"/>
          <w:b/>
          <w:sz w:val="32"/>
        </w:rPr>
      </w:pPr>
      <w:r>
        <w:rPr>
          <w:rFonts w:ascii="黑体" w:eastAsia="黑体" w:hAnsi="黑体"/>
          <w:b/>
          <w:sz w:val="32"/>
        </w:rPr>
        <w:t>一</w:t>
      </w:r>
      <w:r>
        <w:rPr>
          <w:rFonts w:ascii="黑体" w:eastAsia="黑体" w:hAnsi="黑体" w:hint="eastAsia"/>
          <w:b/>
          <w:sz w:val="32"/>
        </w:rPr>
        <w:t>、</w:t>
      </w:r>
      <w:r>
        <w:rPr>
          <w:rFonts w:ascii="黑体" w:eastAsia="黑体" w:hAnsi="黑体"/>
          <w:b/>
          <w:sz w:val="32"/>
        </w:rPr>
        <w:t>合作宗旨</w:t>
      </w:r>
    </w:p>
    <w:p w14:paraId="1E301F67"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坚持以习近平新时代中国特色社会主义思想为指导，深入贯彻党的二十大精神。为加强大学生社会实践基地建设，加强校地共青团合作，在优化资源互补、服务地发展中培养充分发挥高校与有关单位的资源优势，保持长期联系和长效投入，落实东南大学实践育人的相关工作，经甲乙双方友好协商，就长期共同建设学生社会实践基地达成协议。</w:t>
      </w:r>
      <w:r>
        <w:rPr>
          <w:rFonts w:ascii="仿宋_GB2312" w:eastAsia="仿宋_GB2312" w:hAnsi="微软雅黑"/>
          <w:sz w:val="32"/>
        </w:rPr>
        <w:t>自协议签订之日起，甲方在</w:t>
      </w:r>
      <w:r>
        <w:rPr>
          <w:rFonts w:ascii="仿宋_GB2312" w:eastAsia="仿宋_GB2312" w:hAnsi="微软雅黑"/>
          <w:sz w:val="32"/>
          <w:u w:val="single"/>
        </w:rPr>
        <w:t xml:space="preserve">     </w:t>
      </w:r>
      <w:r>
        <w:rPr>
          <w:rFonts w:ascii="仿宋_GB2312" w:eastAsia="仿宋_GB2312" w:hAnsi="微软雅黑" w:hint="eastAsia"/>
          <w:sz w:val="32"/>
          <w:u w:val="single"/>
        </w:rPr>
        <w:t xml:space="preserve">  </w:t>
      </w:r>
      <w:r>
        <w:rPr>
          <w:rFonts w:ascii="仿宋_GB2312" w:eastAsia="仿宋_GB2312" w:hAnsi="微软雅黑"/>
          <w:sz w:val="32"/>
        </w:rPr>
        <w:t>建立东南大学大学生社会实践基地</w:t>
      </w:r>
      <w:r>
        <w:rPr>
          <w:rFonts w:ascii="仿宋_GB2312" w:eastAsia="仿宋_GB2312" w:hAnsi="微软雅黑" w:hint="eastAsia"/>
          <w:sz w:val="32"/>
        </w:rPr>
        <w:t>。</w:t>
      </w:r>
    </w:p>
    <w:p w14:paraId="373166CB" w14:textId="77777777" w:rsidR="00C00DEE" w:rsidRDefault="00000000">
      <w:pPr>
        <w:pStyle w:val="a9"/>
        <w:spacing w:before="0" w:beforeAutospacing="0" w:after="0" w:afterAutospacing="0" w:line="560" w:lineRule="exact"/>
        <w:ind w:firstLineChars="200" w:firstLine="643"/>
        <w:jc w:val="both"/>
        <w:rPr>
          <w:rFonts w:ascii="黑体" w:eastAsia="黑体" w:hAnsi="黑体"/>
          <w:b/>
          <w:sz w:val="32"/>
        </w:rPr>
      </w:pPr>
      <w:r>
        <w:rPr>
          <w:rFonts w:ascii="黑体" w:eastAsia="黑体" w:hAnsi="黑体" w:hint="eastAsia"/>
          <w:b/>
          <w:sz w:val="32"/>
        </w:rPr>
        <w:t>二、双方的责任与义务</w:t>
      </w:r>
    </w:p>
    <w:p w14:paraId="7D41524F" w14:textId="77777777" w:rsidR="00C00DEE" w:rsidRDefault="00000000">
      <w:pPr>
        <w:pStyle w:val="a9"/>
        <w:spacing w:before="0" w:beforeAutospacing="0" w:after="0" w:afterAutospacing="0" w:line="560" w:lineRule="exact"/>
        <w:ind w:firstLineChars="200" w:firstLine="643"/>
        <w:jc w:val="both"/>
        <w:rPr>
          <w:rFonts w:ascii="楷体_GB2312" w:eastAsia="楷体_GB2312" w:hAnsi="微软雅黑"/>
          <w:b/>
          <w:sz w:val="32"/>
        </w:rPr>
      </w:pPr>
      <w:r>
        <w:rPr>
          <w:rFonts w:ascii="楷体_GB2312" w:eastAsia="楷体_GB2312" w:hAnsi="微软雅黑" w:hint="eastAsia"/>
          <w:b/>
          <w:sz w:val="32"/>
        </w:rPr>
        <w:t>（一）甲方责任与义务</w:t>
      </w:r>
    </w:p>
    <w:p w14:paraId="4DFF955D"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1</w:t>
      </w:r>
      <w:r>
        <w:rPr>
          <w:rFonts w:ascii="仿宋_GB2312" w:eastAsia="仿宋_GB2312" w:hAnsi="微软雅黑"/>
          <w:sz w:val="32"/>
        </w:rPr>
        <w:t>.</w:t>
      </w:r>
      <w:r>
        <w:rPr>
          <w:rFonts w:ascii="仿宋_GB2312" w:eastAsia="仿宋_GB2312" w:hAnsi="微软雅黑" w:hint="eastAsia"/>
          <w:sz w:val="32"/>
        </w:rPr>
        <w:t>甲方将乙方作为重要合作区域，为乙方的发展战略、目标定位、规划制定等提供人才和智力支持。</w:t>
      </w:r>
    </w:p>
    <w:p w14:paraId="6111E394"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sz w:val="32"/>
        </w:rPr>
        <w:t>2.</w:t>
      </w:r>
      <w:r>
        <w:rPr>
          <w:rFonts w:ascii="仿宋_GB2312" w:eastAsia="仿宋_GB2312" w:hAnsi="微软雅黑" w:hint="eastAsia"/>
          <w:sz w:val="32"/>
        </w:rPr>
        <w:t>甲方负责在每年组织社会实践团队赴乙方开展社会实践不少于一次，团队配备一般不低于</w:t>
      </w:r>
      <w:r>
        <w:rPr>
          <w:rFonts w:ascii="仿宋_GB2312" w:eastAsia="仿宋_GB2312" w:hAnsi="微软雅黑"/>
          <w:sz w:val="32"/>
        </w:rPr>
        <w:t>1名带队指导老师；学生结构</w:t>
      </w:r>
      <w:r>
        <w:rPr>
          <w:rFonts w:ascii="仿宋_GB2312" w:eastAsia="仿宋_GB2312" w:hAnsi="微软雅黑" w:hint="eastAsia"/>
          <w:sz w:val="32"/>
        </w:rPr>
        <w:t>应包含</w:t>
      </w:r>
      <w:r>
        <w:rPr>
          <w:rFonts w:ascii="仿宋_GB2312" w:eastAsia="仿宋_GB2312" w:hAnsi="微软雅黑"/>
          <w:sz w:val="32"/>
        </w:rPr>
        <w:t>本硕博各年级。</w:t>
      </w:r>
    </w:p>
    <w:p w14:paraId="065499F5"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sz w:val="32"/>
        </w:rPr>
        <w:t>3.</w:t>
      </w:r>
      <w:r>
        <w:rPr>
          <w:rFonts w:ascii="仿宋" w:eastAsia="仿宋" w:hAnsi="仿宋" w:hint="eastAsia"/>
          <w:sz w:val="32"/>
          <w:szCs w:val="32"/>
        </w:rPr>
        <w:t>在社会实践过程中，甲方带队老师负责加强对学生的安全教育和管理。</w:t>
      </w:r>
    </w:p>
    <w:p w14:paraId="76A302C6" w14:textId="77777777" w:rsidR="00C00DEE" w:rsidRDefault="00000000">
      <w:pPr>
        <w:pStyle w:val="a9"/>
        <w:spacing w:before="0" w:beforeAutospacing="0" w:after="0" w:afterAutospacing="0" w:line="560" w:lineRule="exact"/>
        <w:ind w:firstLineChars="200" w:firstLine="643"/>
        <w:jc w:val="both"/>
        <w:rPr>
          <w:rFonts w:ascii="楷体_GB2312" w:eastAsia="楷体_GB2312" w:hAnsi="微软雅黑"/>
          <w:b/>
          <w:sz w:val="32"/>
        </w:rPr>
      </w:pPr>
      <w:r>
        <w:rPr>
          <w:rFonts w:ascii="楷体_GB2312" w:eastAsia="楷体_GB2312" w:hAnsi="微软雅黑" w:hint="eastAsia"/>
          <w:b/>
          <w:sz w:val="32"/>
        </w:rPr>
        <w:t>（二）乙方责任与义务</w:t>
      </w:r>
    </w:p>
    <w:p w14:paraId="66AE5DAA"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sz w:val="32"/>
        </w:rPr>
        <w:lastRenderedPageBreak/>
        <w:t>1.乙方</w:t>
      </w:r>
      <w:r>
        <w:rPr>
          <w:rFonts w:ascii="仿宋_GB2312" w:eastAsia="仿宋_GB2312" w:hAnsi="微软雅黑" w:hint="eastAsia"/>
          <w:sz w:val="32"/>
        </w:rPr>
        <w:t>负责在为甲方提供社会实践场地和岗位，并为甲方带队指导老师和学生提供相应的硬件、软件服务。</w:t>
      </w:r>
    </w:p>
    <w:p w14:paraId="4A4C26C9"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sz w:val="32"/>
        </w:rPr>
        <w:t>2.</w:t>
      </w:r>
      <w:r>
        <w:rPr>
          <w:rFonts w:ascii="仿宋_GB2312" w:eastAsia="仿宋_GB2312" w:hAnsi="微软雅黑" w:hint="eastAsia"/>
          <w:sz w:val="32"/>
        </w:rPr>
        <w:t>乙方在适当时候负责为参加实践的学生提供相应的补贴或者保险等。</w:t>
      </w:r>
    </w:p>
    <w:p w14:paraId="6678D9AA"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3.社会实践结束后，乙方负责出具社会实践证明。对甲方社会实践带队指导老师和表现优异的学生，乙方将会同相关部门进行表彰奖励。</w:t>
      </w:r>
    </w:p>
    <w:p w14:paraId="45433722" w14:textId="77777777" w:rsidR="00C00DEE" w:rsidRDefault="00000000">
      <w:pPr>
        <w:pStyle w:val="a9"/>
        <w:spacing w:before="0" w:beforeAutospacing="0" w:after="0" w:afterAutospacing="0" w:line="560" w:lineRule="exact"/>
        <w:ind w:firstLineChars="200" w:firstLine="640"/>
        <w:jc w:val="both"/>
        <w:rPr>
          <w:rFonts w:ascii="黑体" w:eastAsia="黑体" w:hAnsi="黑体"/>
          <w:sz w:val="32"/>
        </w:rPr>
      </w:pPr>
      <w:r>
        <w:rPr>
          <w:rFonts w:ascii="黑体" w:eastAsia="黑体" w:hAnsi="黑体"/>
          <w:sz w:val="32"/>
          <w:szCs w:val="32"/>
        </w:rPr>
        <w:t>三</w:t>
      </w:r>
      <w:r>
        <w:rPr>
          <w:rFonts w:ascii="黑体" w:eastAsia="黑体" w:hAnsi="黑体" w:hint="eastAsia"/>
          <w:sz w:val="32"/>
          <w:szCs w:val="32"/>
        </w:rPr>
        <w:t>、</w:t>
      </w:r>
      <w:r>
        <w:rPr>
          <w:rFonts w:ascii="黑体" w:eastAsia="黑体" w:hAnsi="黑体"/>
          <w:sz w:val="32"/>
          <w:szCs w:val="32"/>
        </w:rPr>
        <w:t>附则</w:t>
      </w:r>
    </w:p>
    <w:p w14:paraId="3EA6EE2A"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（一）社会实践时长由甲乙双方结合实际协商确定。在社会实践过程中，双方可负责联系媒体对活动进行宣传报道。</w:t>
      </w:r>
    </w:p>
    <w:p w14:paraId="250BA0CB"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（二）甲乙双方可进一步开展其他方面的协作和交流，相互提供便利和条件；</w:t>
      </w:r>
    </w:p>
    <w:p w14:paraId="4A2455ED"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（三）双方签定协议后，由甲方统一制作社会实践基地铜牌；</w:t>
      </w:r>
    </w:p>
    <w:p w14:paraId="6F013831"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（四）本协议一式两份，甲、乙双方各执一份，自双方法定代表人或授权代表签字并加盖公章之日起生效，未尽事宜，双方可另行商定。</w:t>
      </w:r>
    </w:p>
    <w:p w14:paraId="1CD59A80"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甲方：东南大学</w:t>
      </w:r>
      <w:r>
        <w:rPr>
          <w:rFonts w:ascii="仿宋_GB2312" w:eastAsia="仿宋_GB2312" w:hAnsi="微软雅黑" w:hint="eastAsia"/>
          <w:sz w:val="32"/>
          <w:u w:val="single"/>
        </w:rPr>
        <w:t>               </w:t>
      </w:r>
      <w:r>
        <w:rPr>
          <w:rFonts w:ascii="仿宋_GB2312" w:eastAsia="仿宋_GB2312" w:hAnsi="微软雅黑" w:hint="eastAsia"/>
          <w:sz w:val="32"/>
        </w:rPr>
        <w:t>   </w:t>
      </w:r>
      <w:r>
        <w:rPr>
          <w:rFonts w:ascii="仿宋_GB2312" w:eastAsia="仿宋_GB2312" w:hAnsi="微软雅黑"/>
          <w:sz w:val="32"/>
        </w:rPr>
        <w:t xml:space="preserve">   </w:t>
      </w:r>
      <w:r>
        <w:rPr>
          <w:rFonts w:ascii="仿宋_GB2312" w:eastAsia="仿宋_GB2312" w:hAnsi="微软雅黑" w:hint="eastAsia"/>
          <w:sz w:val="32"/>
        </w:rPr>
        <w:t>乙方：</w:t>
      </w:r>
      <w:r>
        <w:rPr>
          <w:rFonts w:ascii="仿宋_GB2312" w:eastAsia="仿宋_GB2312" w:hAnsi="微软雅黑" w:hint="eastAsia"/>
          <w:sz w:val="32"/>
          <w:u w:val="single"/>
        </w:rPr>
        <w:t xml:space="preserve">            </w:t>
      </w:r>
      <w:r>
        <w:rPr>
          <w:rFonts w:ascii="仿宋_GB2312" w:eastAsia="仿宋_GB2312" w:hAnsi="微软雅黑"/>
          <w:sz w:val="32"/>
        </w:rPr>
        <w:t xml:space="preserve"> </w:t>
      </w:r>
    </w:p>
    <w:p w14:paraId="4994ED27" w14:textId="77777777" w:rsidR="00C00DEE" w:rsidRDefault="00000000">
      <w:pPr>
        <w:pStyle w:val="a9"/>
        <w:spacing w:line="560" w:lineRule="exact"/>
        <w:ind w:firstLineChars="200" w:firstLine="640"/>
        <w:rPr>
          <w:rFonts w:ascii="仿宋_GB2312" w:eastAsia="仿宋_GB2312" w:hAnsi="微软雅黑"/>
          <w:sz w:val="32"/>
        </w:rPr>
      </w:pPr>
      <w:r>
        <w:rPr>
          <w:rFonts w:ascii="仿宋_GB2312" w:eastAsia="仿宋_GB2312" w:hAnsi="微软雅黑" w:hint="eastAsia"/>
          <w:sz w:val="32"/>
        </w:rPr>
        <w:t xml:space="preserve">法定代表人或授权代表 </w:t>
      </w:r>
      <w:r>
        <w:rPr>
          <w:rFonts w:ascii="仿宋_GB2312" w:eastAsia="仿宋_GB2312" w:hAnsi="微软雅黑"/>
          <w:sz w:val="32"/>
        </w:rPr>
        <w:t xml:space="preserve">      </w:t>
      </w:r>
      <w:r>
        <w:rPr>
          <w:rFonts w:ascii="仿宋_GB2312" w:eastAsia="仿宋_GB2312" w:hAnsi="微软雅黑" w:hint="eastAsia"/>
          <w:sz w:val="32"/>
        </w:rPr>
        <w:t>法定代表人或授权代表</w:t>
      </w:r>
    </w:p>
    <w:p w14:paraId="715AC409"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（签字）：                  （签字）：</w:t>
      </w:r>
      <w:r>
        <w:rPr>
          <w:rFonts w:ascii="仿宋_GB2312" w:eastAsia="仿宋_GB2312" w:hAnsi="微软雅黑" w:hint="eastAsia"/>
          <w:sz w:val="32"/>
        </w:rPr>
        <w:t>  </w:t>
      </w:r>
    </w:p>
    <w:p w14:paraId="421F896D"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单位盖章：</w:t>
      </w:r>
      <w:r>
        <w:rPr>
          <w:rFonts w:ascii="仿宋_GB2312" w:eastAsia="仿宋_GB2312" w:hAnsi="微软雅黑" w:hint="eastAsia"/>
          <w:sz w:val="32"/>
        </w:rPr>
        <w:t>                   </w:t>
      </w:r>
      <w:r>
        <w:rPr>
          <w:rFonts w:ascii="仿宋_GB2312" w:eastAsia="仿宋_GB2312" w:hAnsi="微软雅黑" w:hint="eastAsia"/>
          <w:sz w:val="32"/>
        </w:rPr>
        <w:t xml:space="preserve"> </w:t>
      </w:r>
      <w:r>
        <w:rPr>
          <w:rFonts w:ascii="仿宋_GB2312" w:eastAsia="仿宋_GB2312" w:hAnsi="微软雅黑" w:hint="eastAsia"/>
          <w:sz w:val="32"/>
        </w:rPr>
        <w:t>  </w:t>
      </w:r>
      <w:r>
        <w:rPr>
          <w:rFonts w:ascii="仿宋_GB2312" w:eastAsia="仿宋_GB2312" w:hAnsi="微软雅黑"/>
          <w:sz w:val="32"/>
        </w:rPr>
        <w:t xml:space="preserve">  </w:t>
      </w:r>
      <w:r>
        <w:rPr>
          <w:rFonts w:ascii="仿宋_GB2312" w:eastAsia="仿宋_GB2312" w:hAnsi="微软雅黑" w:hint="eastAsia"/>
          <w:sz w:val="32"/>
        </w:rPr>
        <w:t> </w:t>
      </w:r>
      <w:r>
        <w:rPr>
          <w:rFonts w:ascii="仿宋_GB2312" w:eastAsia="仿宋_GB2312" w:hAnsi="微软雅黑"/>
          <w:sz w:val="32"/>
        </w:rPr>
        <w:t xml:space="preserve">   </w:t>
      </w:r>
      <w:r>
        <w:rPr>
          <w:rFonts w:ascii="仿宋_GB2312" w:eastAsia="仿宋_GB2312" w:hAnsi="微软雅黑" w:hint="eastAsia"/>
          <w:sz w:val="32"/>
        </w:rPr>
        <w:t>单位盖章：</w:t>
      </w:r>
    </w:p>
    <w:p w14:paraId="4EE7F3B0" w14:textId="77777777" w:rsidR="00C00DEE" w:rsidRDefault="00000000">
      <w:pPr>
        <w:pStyle w:val="a9"/>
        <w:spacing w:before="0" w:beforeAutospacing="0" w:after="0" w:afterAutospacing="0" w:line="560" w:lineRule="exact"/>
        <w:ind w:firstLineChars="200" w:firstLine="640"/>
        <w:jc w:val="both"/>
        <w:rPr>
          <w:rFonts w:ascii="仿宋_GB2312" w:eastAsia="仿宋_GB2312" w:hAnsi="微软雅黑"/>
          <w:sz w:val="32"/>
        </w:rPr>
      </w:pPr>
      <w:r>
        <w:rPr>
          <w:rFonts w:ascii="仿宋_GB2312" w:eastAsia="仿宋_GB2312" w:hAnsi="微软雅黑" w:hint="eastAsia"/>
          <w:sz w:val="32"/>
        </w:rPr>
        <w:t>年　　月　　日</w:t>
      </w:r>
      <w:r>
        <w:rPr>
          <w:rFonts w:ascii="仿宋_GB2312" w:eastAsia="仿宋_GB2312" w:hAnsi="微软雅黑" w:hint="eastAsia"/>
          <w:sz w:val="32"/>
        </w:rPr>
        <w:t>                  </w:t>
      </w:r>
      <w:r>
        <w:rPr>
          <w:rFonts w:ascii="仿宋_GB2312" w:eastAsia="仿宋_GB2312" w:hAnsi="微软雅黑" w:hint="eastAsia"/>
          <w:sz w:val="32"/>
        </w:rPr>
        <w:t xml:space="preserve"> </w:t>
      </w:r>
      <w:r>
        <w:rPr>
          <w:rFonts w:ascii="仿宋_GB2312" w:eastAsia="仿宋_GB2312" w:hAnsi="微软雅黑"/>
          <w:sz w:val="32"/>
        </w:rPr>
        <w:t xml:space="preserve">     </w:t>
      </w:r>
      <w:r>
        <w:rPr>
          <w:rFonts w:ascii="仿宋_GB2312" w:eastAsia="仿宋_GB2312" w:hAnsi="微软雅黑" w:hint="eastAsia"/>
          <w:sz w:val="32"/>
        </w:rPr>
        <w:t>年　　月　　日</w:t>
      </w:r>
    </w:p>
    <w:sectPr w:rsidR="00C00D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9380" w14:textId="77777777" w:rsidR="00F16A55" w:rsidRDefault="00F16A55">
      <w:r>
        <w:separator/>
      </w:r>
    </w:p>
  </w:endnote>
  <w:endnote w:type="continuationSeparator" w:id="0">
    <w:p w14:paraId="75AB4815" w14:textId="77777777" w:rsidR="00F16A55" w:rsidRDefault="00F1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959817"/>
      <w:docPartObj>
        <w:docPartGallery w:val="AutoText"/>
      </w:docPartObj>
    </w:sdtPr>
    <w:sdtContent>
      <w:p w14:paraId="4FBC5F25" w14:textId="77777777" w:rsidR="00C00DEE" w:rsidRDefault="00000000">
        <w:pPr>
          <w:pStyle w:val="a5"/>
          <w:jc w:val="center"/>
        </w:pPr>
        <w:r>
          <w:fldChar w:fldCharType="begin"/>
        </w:r>
        <w:r>
          <w:instrText>PAGE   \* MERGEFORMAT</w:instrText>
        </w:r>
        <w:r>
          <w:fldChar w:fldCharType="separate"/>
        </w:r>
        <w:r>
          <w:rPr>
            <w:lang w:val="zh-CN"/>
          </w:rPr>
          <w:t>10</w:t>
        </w:r>
        <w:r>
          <w:fldChar w:fldCharType="end"/>
        </w:r>
      </w:p>
    </w:sdtContent>
  </w:sdt>
  <w:p w14:paraId="089AF89E" w14:textId="77777777" w:rsidR="00C00DEE" w:rsidRDefault="00C00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55B0" w14:textId="77777777" w:rsidR="00F16A55" w:rsidRDefault="00F16A55">
      <w:r>
        <w:separator/>
      </w:r>
    </w:p>
  </w:footnote>
  <w:footnote w:type="continuationSeparator" w:id="0">
    <w:p w14:paraId="581646C2" w14:textId="77777777" w:rsidR="00F16A55" w:rsidRDefault="00F1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78"/>
    <w:multiLevelType w:val="multilevel"/>
    <w:tmpl w:val="0C654278"/>
    <w:lvl w:ilvl="0">
      <w:start w:val="1"/>
      <w:numFmt w:val="decimal"/>
      <w:lvlText w:val="%1."/>
      <w:lvlJc w:val="left"/>
      <w:pPr>
        <w:ind w:left="1008" w:hanging="360"/>
      </w:pPr>
      <w:rPr>
        <w:rFonts w:ascii="楷体_GB2312" w:eastAsia="楷体_GB2312" w:hint="eastAsia"/>
        <w:b/>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abstractNum w:abstractNumId="1" w15:restartNumberingAfterBreak="0">
    <w:nsid w:val="6DF8140B"/>
    <w:multiLevelType w:val="multilevel"/>
    <w:tmpl w:val="6DF8140B"/>
    <w:lvl w:ilvl="0">
      <w:start w:val="1"/>
      <w:numFmt w:val="japaneseCounting"/>
      <w:lvlText w:val="%1、"/>
      <w:lvlJc w:val="left"/>
      <w:pPr>
        <w:ind w:left="648" w:hanging="648"/>
      </w:pPr>
      <w:rPr>
        <w:rFonts w:ascii="黑体" w:eastAsia="黑体" w:hAnsi="黑体" w:cs="Century"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7759490">
    <w:abstractNumId w:val="1"/>
  </w:num>
  <w:num w:numId="2" w16cid:durableId="136131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35"/>
    <w:rsid w:val="0000316F"/>
    <w:rsid w:val="00013544"/>
    <w:rsid w:val="000216A4"/>
    <w:rsid w:val="000458C0"/>
    <w:rsid w:val="0006296B"/>
    <w:rsid w:val="00063E7F"/>
    <w:rsid w:val="000948D4"/>
    <w:rsid w:val="000B0913"/>
    <w:rsid w:val="000C4521"/>
    <w:rsid w:val="000C4F6C"/>
    <w:rsid w:val="000E5E4B"/>
    <w:rsid w:val="00115B4B"/>
    <w:rsid w:val="00122EA9"/>
    <w:rsid w:val="00127532"/>
    <w:rsid w:val="0013644E"/>
    <w:rsid w:val="00140AA1"/>
    <w:rsid w:val="001424D0"/>
    <w:rsid w:val="0014331B"/>
    <w:rsid w:val="00157F23"/>
    <w:rsid w:val="0017763C"/>
    <w:rsid w:val="001817B3"/>
    <w:rsid w:val="001A4044"/>
    <w:rsid w:val="001B5D07"/>
    <w:rsid w:val="001D5388"/>
    <w:rsid w:val="001D710B"/>
    <w:rsid w:val="001F4F1E"/>
    <w:rsid w:val="00200505"/>
    <w:rsid w:val="00201615"/>
    <w:rsid w:val="0020210F"/>
    <w:rsid w:val="00230BF0"/>
    <w:rsid w:val="002D739D"/>
    <w:rsid w:val="00310494"/>
    <w:rsid w:val="0031715C"/>
    <w:rsid w:val="003241BB"/>
    <w:rsid w:val="00352F10"/>
    <w:rsid w:val="00372696"/>
    <w:rsid w:val="003859D7"/>
    <w:rsid w:val="003867B6"/>
    <w:rsid w:val="003B7347"/>
    <w:rsid w:val="003C7759"/>
    <w:rsid w:val="003F1B97"/>
    <w:rsid w:val="004003E8"/>
    <w:rsid w:val="0040489C"/>
    <w:rsid w:val="0041444B"/>
    <w:rsid w:val="00432549"/>
    <w:rsid w:val="00480C28"/>
    <w:rsid w:val="0048584F"/>
    <w:rsid w:val="004B03D3"/>
    <w:rsid w:val="004B7610"/>
    <w:rsid w:val="004F5907"/>
    <w:rsid w:val="005214BF"/>
    <w:rsid w:val="005221D7"/>
    <w:rsid w:val="00527E26"/>
    <w:rsid w:val="00542F4E"/>
    <w:rsid w:val="0056427C"/>
    <w:rsid w:val="0059058A"/>
    <w:rsid w:val="005B3026"/>
    <w:rsid w:val="005C71E4"/>
    <w:rsid w:val="005D0FF7"/>
    <w:rsid w:val="005D4EC0"/>
    <w:rsid w:val="005D5603"/>
    <w:rsid w:val="005E48EB"/>
    <w:rsid w:val="006445F9"/>
    <w:rsid w:val="00683ADD"/>
    <w:rsid w:val="006976A9"/>
    <w:rsid w:val="006A5D1C"/>
    <w:rsid w:val="006B06F5"/>
    <w:rsid w:val="006C1135"/>
    <w:rsid w:val="006D2BE6"/>
    <w:rsid w:val="006F7992"/>
    <w:rsid w:val="00702FE3"/>
    <w:rsid w:val="00730158"/>
    <w:rsid w:val="00755E59"/>
    <w:rsid w:val="00787643"/>
    <w:rsid w:val="00794D6E"/>
    <w:rsid w:val="007959E8"/>
    <w:rsid w:val="007A2658"/>
    <w:rsid w:val="007B2C12"/>
    <w:rsid w:val="007D4A3C"/>
    <w:rsid w:val="007D57E2"/>
    <w:rsid w:val="007D700C"/>
    <w:rsid w:val="007E1F79"/>
    <w:rsid w:val="00806B01"/>
    <w:rsid w:val="0083577D"/>
    <w:rsid w:val="00850BCC"/>
    <w:rsid w:val="00875449"/>
    <w:rsid w:val="00895642"/>
    <w:rsid w:val="00895E2C"/>
    <w:rsid w:val="008A277B"/>
    <w:rsid w:val="008E318E"/>
    <w:rsid w:val="008F1698"/>
    <w:rsid w:val="008F6508"/>
    <w:rsid w:val="00914F9A"/>
    <w:rsid w:val="00920B53"/>
    <w:rsid w:val="00936456"/>
    <w:rsid w:val="00965FB1"/>
    <w:rsid w:val="00970E13"/>
    <w:rsid w:val="00977D10"/>
    <w:rsid w:val="00990709"/>
    <w:rsid w:val="00992F73"/>
    <w:rsid w:val="00996BC6"/>
    <w:rsid w:val="009C16F5"/>
    <w:rsid w:val="009D4160"/>
    <w:rsid w:val="009D667A"/>
    <w:rsid w:val="009E0F59"/>
    <w:rsid w:val="009E65ED"/>
    <w:rsid w:val="009E7DA7"/>
    <w:rsid w:val="009F1777"/>
    <w:rsid w:val="00A03476"/>
    <w:rsid w:val="00A70BA1"/>
    <w:rsid w:val="00A94C51"/>
    <w:rsid w:val="00A95ADA"/>
    <w:rsid w:val="00AB14C0"/>
    <w:rsid w:val="00AB7C26"/>
    <w:rsid w:val="00AB7E9A"/>
    <w:rsid w:val="00AC51E1"/>
    <w:rsid w:val="00AC7386"/>
    <w:rsid w:val="00AD4018"/>
    <w:rsid w:val="00AF7F59"/>
    <w:rsid w:val="00B1197B"/>
    <w:rsid w:val="00B26D1C"/>
    <w:rsid w:val="00B507C2"/>
    <w:rsid w:val="00B51F39"/>
    <w:rsid w:val="00B554F6"/>
    <w:rsid w:val="00B55E2F"/>
    <w:rsid w:val="00B75379"/>
    <w:rsid w:val="00B802CD"/>
    <w:rsid w:val="00B86E58"/>
    <w:rsid w:val="00B91C34"/>
    <w:rsid w:val="00B92C00"/>
    <w:rsid w:val="00B97469"/>
    <w:rsid w:val="00B97AA8"/>
    <w:rsid w:val="00BC0304"/>
    <w:rsid w:val="00BC3180"/>
    <w:rsid w:val="00BD6768"/>
    <w:rsid w:val="00BD7EB7"/>
    <w:rsid w:val="00C00DEE"/>
    <w:rsid w:val="00C04C21"/>
    <w:rsid w:val="00C05E48"/>
    <w:rsid w:val="00C241FB"/>
    <w:rsid w:val="00C51D3F"/>
    <w:rsid w:val="00C52F29"/>
    <w:rsid w:val="00C54CBF"/>
    <w:rsid w:val="00C574F5"/>
    <w:rsid w:val="00C606CC"/>
    <w:rsid w:val="00C649B8"/>
    <w:rsid w:val="00C8744F"/>
    <w:rsid w:val="00C875B7"/>
    <w:rsid w:val="00CA4EDC"/>
    <w:rsid w:val="00CD58E3"/>
    <w:rsid w:val="00CF4406"/>
    <w:rsid w:val="00D07919"/>
    <w:rsid w:val="00D36069"/>
    <w:rsid w:val="00D40C1A"/>
    <w:rsid w:val="00D834DD"/>
    <w:rsid w:val="00D95268"/>
    <w:rsid w:val="00DB0D9A"/>
    <w:rsid w:val="00DF3D32"/>
    <w:rsid w:val="00E0799A"/>
    <w:rsid w:val="00E27101"/>
    <w:rsid w:val="00E915C3"/>
    <w:rsid w:val="00EC5A53"/>
    <w:rsid w:val="00ED5296"/>
    <w:rsid w:val="00F04882"/>
    <w:rsid w:val="00F07000"/>
    <w:rsid w:val="00F16A55"/>
    <w:rsid w:val="00F176DF"/>
    <w:rsid w:val="00F27856"/>
    <w:rsid w:val="00F53451"/>
    <w:rsid w:val="00F74BBF"/>
    <w:rsid w:val="00FC48C7"/>
    <w:rsid w:val="00FD38BE"/>
    <w:rsid w:val="00FE7A64"/>
    <w:rsid w:val="00FF1A3A"/>
    <w:rsid w:val="00FF6BFA"/>
    <w:rsid w:val="1E70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4FEC"/>
  <w15:docId w15:val="{058800FD-B35A-4160-A00D-178FD78A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563C1" w:themeColor="hyperlink"/>
      <w:u w:val="single"/>
    </w:rPr>
  </w:style>
  <w:style w:type="paragraph" w:styleId="ab">
    <w:name w:val="List Paragraph"/>
    <w:basedOn w:val="a"/>
    <w:uiPriority w:val="34"/>
    <w:qFormat/>
    <w:pPr>
      <w:ind w:firstLineChars="200" w:firstLine="420"/>
    </w:pPr>
  </w:style>
  <w:style w:type="paragraph" w:customStyle="1" w:styleId="2">
    <w:name w:val="列出段落2"/>
    <w:basedOn w:val="a"/>
    <w:uiPriority w:val="99"/>
    <w:pPr>
      <w:ind w:firstLineChars="200" w:firstLine="420"/>
    </w:pPr>
    <w:rPr>
      <w:rFonts w:ascii="Calibri" w:eastAsia="宋体" w:hAnsi="Calibri" w:cs="Times New Roman"/>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qFormat/>
  </w:style>
  <w:style w:type="character" w:customStyle="1" w:styleId="15">
    <w:name w:val="15"/>
    <w:basedOn w:val="a0"/>
    <w:autoRedefine/>
    <w:rPr>
      <w:rFonts w:ascii="仿宋_GB2312" w:eastAsia="仿宋_GB2312" w:hint="eastAsia"/>
      <w:color w:val="000000"/>
      <w:sz w:val="32"/>
      <w:szCs w:val="32"/>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77F1-FAC2-4818-9B2E-F6EF86D9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子宁 周</dc:creator>
  <cp:lastModifiedBy>弋焜 周</cp:lastModifiedBy>
  <cp:revision>5</cp:revision>
  <dcterms:created xsi:type="dcterms:W3CDTF">2023-12-04T02:27:00Z</dcterms:created>
  <dcterms:modified xsi:type="dcterms:W3CDTF">2024-05-17T03:42:00Z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983A7FA1F7164D6C8901A8148D7F4FA3_13</vt:lpwstr>
  </property>
</Properties>
</file>